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17" w:rsidRDefault="00FC7417">
      <w:pPr>
        <w:pStyle w:val="Style2"/>
        <w:kinsoku w:val="0"/>
        <w:autoSpaceDE/>
        <w:autoSpaceDN/>
        <w:adjustRightInd/>
        <w:spacing w:before="324" w:line="204" w:lineRule="auto"/>
        <w:ind w:left="2232"/>
        <w:rPr>
          <w:rFonts w:ascii="Verdana" w:hAnsi="Verdana" w:cs="Verdana"/>
          <w:b/>
          <w:bCs/>
          <w:lang w:val="es-ES" w:eastAsia="es-ES"/>
        </w:rPr>
      </w:pPr>
      <w:r>
        <w:rPr>
          <w:rFonts w:ascii="Verdana" w:hAnsi="Verdana" w:cs="Verdana"/>
          <w:b/>
          <w:bCs/>
          <w:lang w:val="es-ES" w:eastAsia="es-ES"/>
        </w:rPr>
        <w:t>RESOLUCION No. TAT- 2254-2014</w:t>
      </w:r>
    </w:p>
    <w:p w:rsidR="005129BD" w:rsidRDefault="00FC7417" w:rsidP="005129BD">
      <w:pPr>
        <w:pStyle w:val="Style2"/>
        <w:kinsoku w:val="0"/>
        <w:autoSpaceDE/>
        <w:autoSpaceDN/>
        <w:adjustRightInd/>
        <w:spacing w:before="288"/>
        <w:ind w:left="72"/>
        <w:jc w:val="both"/>
        <w:rPr>
          <w:rFonts w:ascii="Verdana" w:hAnsi="Verdana" w:cs="Verdana"/>
          <w:spacing w:val="2"/>
          <w:lang w:val="es-ES" w:eastAsia="es-ES"/>
        </w:rPr>
      </w:pPr>
      <w:r>
        <w:rPr>
          <w:rFonts w:ascii="Verdana" w:hAnsi="Verdana" w:cs="Verdana"/>
          <w:b/>
          <w:bCs/>
          <w:spacing w:val="7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7"/>
          <w:lang w:val="es-ES" w:eastAsia="es-ES"/>
        </w:rPr>
        <w:t xml:space="preserve">San José, a las </w:t>
      </w:r>
      <w:r>
        <w:rPr>
          <w:rFonts w:ascii="Verdana" w:hAnsi="Verdana" w:cs="Verdana"/>
          <w:spacing w:val="2"/>
          <w:lang w:val="es-ES" w:eastAsia="es-ES"/>
        </w:rPr>
        <w:t>catorce horas treinta minutos de treinta de abril de dos mil catorce.-</w:t>
      </w:r>
    </w:p>
    <w:p w:rsidR="005129BD" w:rsidRDefault="005129BD" w:rsidP="005129BD">
      <w:pPr>
        <w:pStyle w:val="Style2"/>
        <w:kinsoku w:val="0"/>
        <w:autoSpaceDE/>
        <w:autoSpaceDN/>
        <w:adjustRightInd/>
        <w:spacing w:before="288"/>
        <w:ind w:left="72"/>
        <w:jc w:val="both"/>
        <w:rPr>
          <w:rFonts w:ascii="Verdana" w:hAnsi="Verdana" w:cs="Verdana"/>
          <w:lang w:val="es-ES" w:eastAsia="es-ES"/>
        </w:rPr>
      </w:pPr>
    </w:p>
    <w:p w:rsidR="00FC7417" w:rsidRPr="005129BD" w:rsidRDefault="00FC7417" w:rsidP="005129BD">
      <w:pPr>
        <w:pStyle w:val="Style2"/>
        <w:kinsoku w:val="0"/>
        <w:autoSpaceDE/>
        <w:autoSpaceDN/>
        <w:adjustRightInd/>
        <w:spacing w:before="288"/>
        <w:ind w:left="72"/>
        <w:jc w:val="both"/>
        <w:rPr>
          <w:rFonts w:ascii="Verdana" w:hAnsi="Verdana" w:cs="Verdana"/>
          <w:spacing w:val="2"/>
          <w:lang w:val="es-ES" w:eastAsia="es-ES"/>
        </w:rPr>
      </w:pPr>
      <w:r>
        <w:rPr>
          <w:rFonts w:ascii="Verdana" w:hAnsi="Verdana" w:cs="Verdana"/>
          <w:lang w:val="es-ES" w:eastAsia="es-ES"/>
        </w:rPr>
        <w:t xml:space="preserve">Se conoce </w:t>
      </w:r>
      <w:r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 xml:space="preserve">RECURSO DE APELACIÓN Y NULIDAD CONCOMITANTE, </w:t>
      </w:r>
      <w:r>
        <w:rPr>
          <w:rFonts w:ascii="Verdana" w:hAnsi="Verdana" w:cs="Verdana"/>
          <w:lang w:val="es-ES" w:eastAsia="es-ES"/>
        </w:rPr>
        <w:t>presentado</w:t>
      </w:r>
    </w:p>
    <w:p w:rsidR="00FC7417" w:rsidRDefault="00FC7417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b/>
          <w:bCs/>
          <w:lang w:val="es-ES" w:eastAsia="es-ES"/>
        </w:rPr>
      </w:pPr>
      <w:r>
        <w:rPr>
          <w:rStyle w:val="CharacterStyle1"/>
          <w:rFonts w:ascii="Verdana" w:hAnsi="Verdana" w:cs="Verdana"/>
          <w:spacing w:val="13"/>
          <w:lang w:val="es-ES" w:eastAsia="es-ES"/>
        </w:rPr>
        <w:t xml:space="preserve">por la empresa </w:t>
      </w:r>
      <w:r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T</w:t>
      </w:r>
      <w:r w:rsidR="00A924CB"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.Y.</w:t>
      </w:r>
      <w:r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E</w:t>
      </w:r>
      <w:r w:rsidR="00A924CB"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E</w:t>
      </w:r>
      <w:r w:rsidR="00A924CB"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.R.</w:t>
      </w:r>
      <w:r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T</w:t>
      </w:r>
      <w:r w:rsidR="00DC67F9"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S.R.L</w:t>
      </w:r>
      <w:r w:rsidR="00DC67F9"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3"/>
          <w:lang w:val="es-ES" w:eastAsia="es-ES"/>
        </w:rPr>
        <w:t xml:space="preserve">, cédula </w:t>
      </w:r>
      <w:proofErr w:type="gramStart"/>
      <w:r>
        <w:rPr>
          <w:rStyle w:val="CharacterStyle1"/>
          <w:rFonts w:ascii="Verdana" w:hAnsi="Verdana" w:cs="Verdana"/>
          <w:b/>
          <w:bCs/>
          <w:spacing w:val="9"/>
          <w:lang w:val="es-ES" w:eastAsia="es-ES"/>
        </w:rPr>
        <w:t xml:space="preserve">jurídica </w:t>
      </w:r>
      <w:r w:rsidR="00DC67F9">
        <w:rPr>
          <w:rStyle w:val="CharacterStyle1"/>
          <w:rFonts w:ascii="Verdana" w:hAnsi="Verdana" w:cs="Verdana"/>
          <w:b/>
          <w:bCs/>
          <w:spacing w:val="9"/>
          <w:lang w:val="es-ES" w:eastAsia="es-ES"/>
        </w:rPr>
        <w:t>…</w:t>
      </w:r>
      <w:proofErr w:type="gramEnd"/>
      <w:r>
        <w:rPr>
          <w:rStyle w:val="CharacterStyle1"/>
          <w:rFonts w:ascii="Verdana" w:hAnsi="Verdana" w:cs="Verdana"/>
          <w:b/>
          <w:bCs/>
          <w:spacing w:val="9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>por medio del señor R</w:t>
      </w:r>
      <w:r w:rsidR="00A924CB">
        <w:rPr>
          <w:rStyle w:val="CharacterStyle1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>A</w:t>
      </w:r>
      <w:r w:rsidR="00A924CB">
        <w:rPr>
          <w:rStyle w:val="CharacterStyle1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>R</w:t>
      </w:r>
      <w:r w:rsidR="00A924CB">
        <w:rPr>
          <w:rStyle w:val="CharacterStyle1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>M</w:t>
      </w:r>
      <w:r w:rsidR="00DC67F9">
        <w:rPr>
          <w:rStyle w:val="CharacterStyle1"/>
          <w:rFonts w:ascii="Verdana" w:hAnsi="Verdana" w:cs="Verdana"/>
          <w:spacing w:val="4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, cédula de identidad número </w:t>
      </w:r>
      <w:r w:rsidR="00DC67F9">
        <w:rPr>
          <w:rStyle w:val="CharacterStyle1"/>
          <w:rFonts w:ascii="Verdana" w:hAnsi="Verdana" w:cs="Verdana"/>
          <w:spacing w:val="4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, en su condición de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Apoderado Generalísimo sin Límite de Suma, contra el acuerdo 7.36 de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la Sesión Ordinaria N° 16-2014 del 5 de marzo del año 2014, adoptado por la Junta Directiva del Consejo de Transporte Público y tramitado en </w:t>
      </w:r>
      <w:r>
        <w:rPr>
          <w:rStyle w:val="CharacterStyle1"/>
          <w:rFonts w:ascii="Verdana" w:hAnsi="Verdana" w:cs="Verdana"/>
          <w:lang w:val="es-ES" w:eastAsia="es-ES"/>
        </w:rPr>
        <w:t xml:space="preserve">este Despacho bajo </w:t>
      </w:r>
      <w:r>
        <w:rPr>
          <w:rStyle w:val="CharacterStyle1"/>
          <w:rFonts w:ascii="Verdana" w:hAnsi="Verdana" w:cs="Verdana"/>
          <w:b/>
          <w:bCs/>
          <w:lang w:val="es-ES" w:eastAsia="es-ES"/>
        </w:rPr>
        <w:t>Expediente Administrativo No. TAT-017-14.</w:t>
      </w:r>
    </w:p>
    <w:p w:rsidR="00FC7417" w:rsidRDefault="00FC7417">
      <w:pPr>
        <w:pStyle w:val="Style2"/>
        <w:kinsoku w:val="0"/>
        <w:autoSpaceDE/>
        <w:autoSpaceDN/>
        <w:adjustRightInd/>
        <w:spacing w:before="972" w:line="199" w:lineRule="auto"/>
        <w:jc w:val="center"/>
        <w:rPr>
          <w:rFonts w:ascii="Verdana" w:hAnsi="Verdana" w:cs="Verdana"/>
          <w:b/>
          <w:bCs/>
          <w:lang w:val="es-ES" w:eastAsia="es-ES"/>
        </w:rPr>
      </w:pPr>
      <w:r>
        <w:rPr>
          <w:rFonts w:ascii="Verdana" w:hAnsi="Verdana" w:cs="Verdana"/>
          <w:b/>
          <w:bCs/>
          <w:lang w:val="es-ES" w:eastAsia="es-ES"/>
        </w:rPr>
        <w:t>RESULTANDO:</w:t>
      </w:r>
    </w:p>
    <w:p w:rsidR="00FC7417" w:rsidRDefault="00FC7417">
      <w:pPr>
        <w:pStyle w:val="Style1"/>
        <w:kinsoku w:val="0"/>
        <w:autoSpaceDE/>
        <w:autoSpaceDN/>
        <w:spacing w:before="288"/>
        <w:rPr>
          <w:rStyle w:val="CharacterStyle1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Con fecha 14 de octubre del año 2011 la empresa </w:t>
      </w:r>
      <w:r>
        <w:rPr>
          <w:rStyle w:val="CharacterStyle1"/>
          <w:rFonts w:ascii="Verdana" w:hAnsi="Verdana" w:cs="Verdana"/>
          <w:b/>
          <w:bCs/>
          <w:spacing w:val="6"/>
          <w:lang w:val="es-ES" w:eastAsia="es-ES"/>
        </w:rPr>
        <w:t>T</w:t>
      </w:r>
      <w:r w:rsidR="00A924CB">
        <w:rPr>
          <w:rStyle w:val="CharacterStyle1"/>
          <w:rFonts w:ascii="Verdana" w:hAnsi="Verdana" w:cs="Verdana"/>
          <w:b/>
          <w:bCs/>
          <w:spacing w:val="6"/>
          <w:lang w:val="es-ES" w:eastAsia="es-ES"/>
        </w:rPr>
        <w:t>.Y.</w:t>
      </w: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E</w:t>
      </w:r>
      <w:r w:rsidR="00A924CB"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E</w:t>
      </w:r>
      <w:r w:rsidR="00A924CB"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R</w:t>
      </w:r>
      <w:r w:rsidR="00A924CB"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T</w:t>
      </w:r>
      <w:r w:rsidR="00DC67F9"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S.R.L</w:t>
      </w:r>
      <w:r w:rsidR="00DC67F9"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 xml:space="preserve">, cédula </w:t>
      </w:r>
      <w:proofErr w:type="gramStart"/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 xml:space="preserve">jurídica </w:t>
      </w:r>
      <w:r w:rsidR="00DC67F9"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>…</w:t>
      </w:r>
      <w:proofErr w:type="gramEnd"/>
      <w:r>
        <w:rPr>
          <w:rStyle w:val="CharacterStyle1"/>
          <w:rFonts w:ascii="Verdana" w:hAnsi="Verdana" w:cs="Verdana"/>
          <w:b/>
          <w:bCs/>
          <w:spacing w:val="1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por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>medio del señor R</w:t>
      </w:r>
      <w:r w:rsidR="00A924CB">
        <w:rPr>
          <w:rStyle w:val="CharacterStyle1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>A</w:t>
      </w:r>
      <w:r w:rsidR="00A924CB">
        <w:rPr>
          <w:rStyle w:val="CharacterStyle1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>R</w:t>
      </w:r>
      <w:r w:rsidR="00A924CB">
        <w:rPr>
          <w:rStyle w:val="CharacterStyle1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>M</w:t>
      </w:r>
      <w:r w:rsidR="00DC67F9">
        <w:rPr>
          <w:rStyle w:val="CharacterStyle1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, cédula de identidad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número </w:t>
      </w:r>
      <w:r w:rsidR="00DC67F9">
        <w:rPr>
          <w:rStyle w:val="CharacterStyle1"/>
          <w:rFonts w:ascii="Verdana" w:hAnsi="Verdana" w:cs="Verdana"/>
          <w:spacing w:val="7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, en su condición de Apoderado Generalísimo sin </w:t>
      </w:r>
      <w:r>
        <w:rPr>
          <w:rStyle w:val="CharacterStyle1"/>
          <w:rFonts w:ascii="Verdana" w:hAnsi="Verdana" w:cs="Verdana"/>
          <w:spacing w:val="-3"/>
          <w:lang w:val="es-ES" w:eastAsia="es-ES"/>
        </w:rPr>
        <w:t xml:space="preserve">Límite de Suma, </w:t>
      </w:r>
      <w:r>
        <w:rPr>
          <w:rStyle w:val="CharacterStyle1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presenta solicitud al Consejo de Transporte Público para que </w:t>
      </w:r>
      <w:r>
        <w:rPr>
          <w:rStyle w:val="CharacterStyle1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se apruebe por primera vez permiso para el Transporte de Trabajadores de la </w:t>
      </w:r>
      <w:r>
        <w:rPr>
          <w:rStyle w:val="CharacterStyle1"/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Compañía 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N</w:t>
      </w:r>
      <w:r w:rsidR="00A924CB"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I</w:t>
      </w:r>
      <w:r w:rsidR="00A924CB"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C</w:t>
      </w:r>
      <w:r w:rsidR="00A924CB"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R</w:t>
      </w:r>
      <w:r w:rsidR="00A924CB"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L</w:t>
      </w:r>
      <w:r w:rsidR="00DC67F9"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cuyo </w:t>
      </w:r>
      <w:r>
        <w:rPr>
          <w:rStyle w:val="CharacterStyle1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recorrido </w:t>
      </w:r>
      <w:r>
        <w:rPr>
          <w:rStyle w:val="CharacterStyle1"/>
          <w:rFonts w:ascii="Verdana" w:hAnsi="Verdana" w:cs="Verdana"/>
          <w:spacing w:val="-5"/>
          <w:sz w:val="19"/>
          <w:szCs w:val="19"/>
          <w:lang w:val="es-ES" w:eastAsia="es-ES"/>
        </w:rPr>
        <w:t xml:space="preserve">es </w:t>
      </w:r>
      <w:r>
        <w:rPr>
          <w:rStyle w:val="CharacterStyle1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San José, Heredia y Alajuela </w:t>
      </w:r>
      <w:r>
        <w:rPr>
          <w:rStyle w:val="CharacterStyle1"/>
          <w:rFonts w:ascii="Verdana" w:hAnsi="Verdana" w:cs="Verdana"/>
          <w:spacing w:val="-5"/>
          <w:lang w:val="es-ES" w:eastAsia="es-ES"/>
        </w:rPr>
        <w:t xml:space="preserve">Zona Franca ULTRA PARK II en </w:t>
      </w:r>
      <w:r>
        <w:rPr>
          <w:rStyle w:val="CharacterStyle1"/>
          <w:rFonts w:ascii="Verdana" w:hAnsi="Verdana" w:cs="Verdana"/>
          <w:spacing w:val="-3"/>
          <w:lang w:val="es-ES" w:eastAsia="es-ES"/>
        </w:rPr>
        <w:t xml:space="preserve">Barreal de Heredia. (Léase </w:t>
      </w:r>
      <w:r>
        <w:rPr>
          <w:rStyle w:val="CharacterStyle1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folio del 101 del expediente administrativo)</w:t>
      </w:r>
    </w:p>
    <w:p w:rsidR="00FC7417" w:rsidRDefault="00FC7417">
      <w:pPr>
        <w:pStyle w:val="Style2"/>
        <w:kinsoku w:val="0"/>
        <w:autoSpaceDE/>
        <w:autoSpaceDN/>
        <w:adjustRightInd/>
        <w:spacing w:before="612"/>
        <w:ind w:left="72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-1"/>
          <w:lang w:val="es-ES" w:eastAsia="es-ES"/>
        </w:rPr>
        <w:t xml:space="preserve">SEGUNDO: </w:t>
      </w:r>
      <w:r>
        <w:rPr>
          <w:rFonts w:ascii="Verdana" w:hAnsi="Verdana" w:cs="Verdana"/>
          <w:spacing w:val="-1"/>
          <w:lang w:val="es-ES" w:eastAsia="es-ES"/>
        </w:rPr>
        <w:t xml:space="preserve">Mediante el acuerdo 7.36 de la Sesión Ordinaria N° 16-2014 </w:t>
      </w:r>
      <w:r>
        <w:rPr>
          <w:rFonts w:ascii="Verdana" w:hAnsi="Verdana" w:cs="Verdana"/>
          <w:spacing w:val="16"/>
          <w:lang w:val="es-ES" w:eastAsia="es-ES"/>
        </w:rPr>
        <w:t xml:space="preserve">del 5 de marzo del año 2014, la Junta Directiva del Consejo de </w:t>
      </w:r>
      <w:r>
        <w:rPr>
          <w:rFonts w:ascii="Verdana" w:hAnsi="Verdana" w:cs="Verdana"/>
          <w:lang w:val="es-ES" w:eastAsia="es-ES"/>
        </w:rPr>
        <w:t>Transporte Público determinó lo siguiente:</w:t>
      </w:r>
    </w:p>
    <w:p w:rsidR="00FC7417" w:rsidRDefault="00FC7417">
      <w:pPr>
        <w:pStyle w:val="Style2"/>
        <w:kinsoku w:val="0"/>
        <w:autoSpaceDE/>
        <w:autoSpaceDN/>
        <w:adjustRightInd/>
        <w:spacing w:before="360" w:line="206" w:lineRule="auto"/>
        <w:ind w:left="576"/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</w:pPr>
      <w:proofErr w:type="gramStart"/>
      <w:r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>" POR</w:t>
      </w:r>
      <w:proofErr w:type="gramEnd"/>
      <w:r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 xml:space="preserve"> TANTO SE ACUERDA EN FIRME</w:t>
      </w:r>
    </w:p>
    <w:p w:rsidR="00FC7417" w:rsidRDefault="00FC7417" w:rsidP="00A924CB">
      <w:pPr>
        <w:pStyle w:val="Style2"/>
        <w:kinsoku w:val="0"/>
        <w:autoSpaceDE/>
        <w:autoSpaceDN/>
        <w:adjustRightInd/>
        <w:ind w:left="576" w:right="504"/>
        <w:jc w:val="both"/>
        <w:rPr>
          <w:rFonts w:ascii="Verdana" w:hAnsi="Verdana" w:cs="Verdana"/>
          <w:spacing w:val="2"/>
          <w:sz w:val="19"/>
          <w:szCs w:val="19"/>
          <w:lang w:val="es-ES" w:eastAsia="es-ES"/>
        </w:rPr>
      </w:pPr>
      <w:r>
        <w:rPr>
          <w:rFonts w:ascii="Verdana" w:hAnsi="Verdana" w:cs="Verdana"/>
          <w:spacing w:val="3"/>
          <w:sz w:val="19"/>
          <w:szCs w:val="19"/>
          <w:lang w:val="es-ES" w:eastAsia="es-ES"/>
        </w:rPr>
        <w:t xml:space="preserve">Apartarse del criterio emitido por el Depto. Administración de Concesiones y </w:t>
      </w:r>
      <w:r>
        <w:rPr>
          <w:rFonts w:ascii="Verdana" w:hAnsi="Verdana" w:cs="Verdana"/>
          <w:spacing w:val="2"/>
          <w:sz w:val="19"/>
          <w:szCs w:val="19"/>
          <w:lang w:val="es-ES" w:eastAsia="es-ES"/>
        </w:rPr>
        <w:t>Permisos, por ende:</w:t>
      </w:r>
    </w:p>
    <w:p w:rsidR="00FC7417" w:rsidRDefault="00FC7417">
      <w:pPr>
        <w:pStyle w:val="Style2"/>
        <w:kinsoku w:val="0"/>
        <w:autoSpaceDE/>
        <w:autoSpaceDN/>
        <w:adjustRightInd/>
        <w:spacing w:before="288" w:after="540"/>
        <w:ind w:left="576" w:right="504" w:hanging="288"/>
        <w:jc w:val="both"/>
        <w:rPr>
          <w:rFonts w:ascii="Verdana" w:hAnsi="Verdana" w:cs="Verdana"/>
          <w:spacing w:val="4"/>
          <w:sz w:val="19"/>
          <w:szCs w:val="19"/>
          <w:lang w:val="es-ES" w:eastAsia="es-ES"/>
        </w:rPr>
      </w:pPr>
      <w:r>
        <w:rPr>
          <w:rFonts w:ascii="Verdana" w:hAnsi="Verdana" w:cs="Verdana"/>
          <w:spacing w:val="8"/>
          <w:sz w:val="19"/>
          <w:szCs w:val="19"/>
          <w:lang w:val="es-ES" w:eastAsia="es-ES"/>
        </w:rPr>
        <w:t>1. Denegar la solicitud presentada por la Empresa T</w:t>
      </w:r>
      <w:r w:rsidR="00DC67F9">
        <w:rPr>
          <w:rFonts w:ascii="Verdana" w:hAnsi="Verdana" w:cs="Verdana"/>
          <w:spacing w:val="8"/>
          <w:sz w:val="19"/>
          <w:szCs w:val="19"/>
          <w:lang w:val="es-ES" w:eastAsia="es-ES"/>
        </w:rPr>
        <w:t>.E.E.</w:t>
      </w:r>
      <w:r>
        <w:rPr>
          <w:rFonts w:ascii="Verdana" w:hAnsi="Verdana" w:cs="Verdana"/>
          <w:spacing w:val="5"/>
          <w:sz w:val="19"/>
          <w:szCs w:val="19"/>
          <w:lang w:val="es-ES" w:eastAsia="es-ES"/>
        </w:rPr>
        <w:t>R.T.S</w:t>
      </w:r>
      <w:r w:rsidR="00DC67F9">
        <w:rPr>
          <w:rFonts w:ascii="Verdana" w:hAnsi="Verdana" w:cs="Verdana"/>
          <w:spacing w:val="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spacing w:val="5"/>
          <w:sz w:val="19"/>
          <w:szCs w:val="19"/>
          <w:lang w:val="es-ES" w:eastAsia="es-ES"/>
        </w:rPr>
        <w:t>R</w:t>
      </w:r>
      <w:r w:rsidR="00DC67F9">
        <w:rPr>
          <w:rFonts w:ascii="Verdana" w:hAnsi="Verdana" w:cs="Verdana"/>
          <w:spacing w:val="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spacing w:val="5"/>
          <w:sz w:val="19"/>
          <w:szCs w:val="19"/>
          <w:lang w:val="es-ES" w:eastAsia="es-ES"/>
        </w:rPr>
        <w:t xml:space="preserve">L., lo anterior por cuanto el recorrido presentado por esta empresa en su solicitud se superpone con los recorridos autorizados a las Empresas de </w:t>
      </w:r>
      <w:r>
        <w:rPr>
          <w:rFonts w:ascii="Verdana" w:hAnsi="Verdana" w:cs="Verdana"/>
          <w:spacing w:val="4"/>
          <w:sz w:val="19"/>
          <w:szCs w:val="19"/>
          <w:lang w:val="es-ES" w:eastAsia="es-ES"/>
        </w:rPr>
        <w:t>servicio público, modalidad ruta regular.</w:t>
      </w: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pgSz w:w="12240" w:h="15840"/>
          <w:pgMar w:top="1562" w:right="1679" w:bottom="129" w:left="1501" w:header="720" w:footer="720" w:gutter="0"/>
          <w:cols w:space="720"/>
          <w:noEndnote/>
        </w:sectPr>
      </w:pP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type w:val="continuous"/>
          <w:pgSz w:w="12240" w:h="15840"/>
          <w:pgMar w:top="1562" w:right="2735" w:bottom="129" w:left="7405" w:header="720" w:footer="720" w:gutter="0"/>
          <w:cols w:space="720"/>
          <w:noEndnote/>
        </w:sectPr>
      </w:pPr>
    </w:p>
    <w:p w:rsidR="00FC7417" w:rsidRDefault="00FC7417">
      <w:pPr>
        <w:pStyle w:val="Style4"/>
        <w:kinsoku w:val="0"/>
        <w:autoSpaceDE/>
        <w:autoSpaceDN/>
        <w:adjustRightInd/>
        <w:ind w:left="576" w:right="576" w:hanging="360"/>
        <w:jc w:val="both"/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lastRenderedPageBreak/>
        <w:t xml:space="preserve">2. </w:t>
      </w:r>
      <w:r>
        <w:rPr>
          <w:rStyle w:val="CharacterStyle3"/>
          <w:rFonts w:ascii="Verdana" w:hAnsi="Verdana" w:cs="Verdana"/>
          <w:w w:val="105"/>
          <w:sz w:val="19"/>
          <w:szCs w:val="19"/>
          <w:lang w:val="es-ES" w:eastAsia="es-ES"/>
        </w:rPr>
        <w:t xml:space="preserve">Notificar a la Dirección Ejecutiva, Lic. </w:t>
      </w:r>
      <w:proofErr w:type="spellStart"/>
      <w:r>
        <w:rPr>
          <w:rStyle w:val="CharacterStyle3"/>
          <w:rFonts w:ascii="Verdana" w:hAnsi="Verdana" w:cs="Verdana"/>
          <w:w w:val="105"/>
          <w:sz w:val="19"/>
          <w:szCs w:val="19"/>
          <w:lang w:val="es-ES" w:eastAsia="es-ES"/>
        </w:rPr>
        <w:t>Sidia</w:t>
      </w:r>
      <w:proofErr w:type="spellEnd"/>
      <w:r>
        <w:rPr>
          <w:rStyle w:val="CharacterStyle3"/>
          <w:rFonts w:ascii="Verdana" w:hAnsi="Verdana" w:cs="Verdana"/>
          <w:w w:val="105"/>
          <w:sz w:val="19"/>
          <w:szCs w:val="19"/>
          <w:lang w:val="es-ES" w:eastAsia="es-ES"/>
        </w:rPr>
        <w:t xml:space="preserve"> Cerdas Ruiz, Directora Jurídica </w:t>
      </w:r>
      <w:r>
        <w:rPr>
          <w:rStyle w:val="CharacterStyle3"/>
          <w:rFonts w:ascii="Verdana" w:hAnsi="Verdana" w:cs="Verdana"/>
          <w:spacing w:val="-1"/>
          <w:w w:val="105"/>
          <w:sz w:val="19"/>
          <w:szCs w:val="19"/>
          <w:lang w:val="es-ES" w:eastAsia="es-ES"/>
        </w:rPr>
        <w:t>(ADJUNTAR 3 CERTIFICACIONES DE NOTIFICADO PARA CONTESTE LO QUE CORRESPONDA AL AMPARO DE LEGALIDAD), Lic. Gina Ramírez, Jefe Depto</w:t>
      </w:r>
      <w:r w:rsidR="005129BD">
        <w:rPr>
          <w:rStyle w:val="CharacterStyle3"/>
          <w:rFonts w:ascii="Verdana" w:hAnsi="Verdana" w:cs="Verdana"/>
          <w:spacing w:val="-1"/>
          <w:w w:val="105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-1"/>
          <w:w w:val="105"/>
          <w:sz w:val="19"/>
          <w:szCs w:val="19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-3"/>
          <w:w w:val="105"/>
          <w:sz w:val="19"/>
          <w:szCs w:val="19"/>
          <w:lang w:val="es-ES" w:eastAsia="es-ES"/>
        </w:rPr>
        <w:t xml:space="preserve">Administración de Concesiones y permisos, gestionante al correo electrónico </w:t>
      </w:r>
      <w:hyperlink r:id="rId5" w:history="1">
        <w:proofErr w:type="spellStart"/>
        <w:r w:rsidR="00A924CB">
          <w:rPr>
            <w:rStyle w:val="CharacterStyle3"/>
            <w:rFonts w:ascii="Verdana" w:hAnsi="Verdana" w:cs="Verdana"/>
            <w:color w:val="0000FF"/>
            <w:spacing w:val="3"/>
            <w:w w:val="105"/>
            <w:sz w:val="19"/>
            <w:szCs w:val="19"/>
            <w:u w:val="single"/>
            <w:lang w:val="es-ES" w:eastAsia="es-ES"/>
          </w:rPr>
          <w:t>xxxx</w:t>
        </w:r>
        <w:proofErr w:type="spellEnd"/>
      </w:hyperlink>
      <w:r>
        <w:rPr>
          <w:rStyle w:val="CharacterStyle3"/>
          <w:rFonts w:ascii="Verdana" w:hAnsi="Verdana" w:cs="Verdana"/>
          <w:spacing w:val="3"/>
          <w:w w:val="105"/>
          <w:sz w:val="19"/>
          <w:szCs w:val="19"/>
          <w:u w:val="single"/>
          <w:lang w:val="es-ES" w:eastAsia="es-ES"/>
        </w:rPr>
        <w:t>"</w:t>
      </w:r>
      <w:r>
        <w:rPr>
          <w:rStyle w:val="CharacterStyle3"/>
          <w:rFonts w:ascii="Verdana" w:hAnsi="Verdana" w:cs="Verdana"/>
          <w:spacing w:val="3"/>
          <w:w w:val="105"/>
          <w:sz w:val="19"/>
          <w:szCs w:val="19"/>
          <w:lang w:val="es-ES" w:eastAsia="es-ES"/>
        </w:rPr>
        <w:t xml:space="preserve"> (</w:t>
      </w:r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>Léanse folios 20 y 21 del expediente)</w:t>
      </w:r>
    </w:p>
    <w:p w:rsidR="00FC7417" w:rsidRDefault="00FC7417">
      <w:pPr>
        <w:pStyle w:val="Style4"/>
        <w:kinsoku w:val="0"/>
        <w:autoSpaceDE/>
        <w:autoSpaceDN/>
        <w:adjustRightInd/>
        <w:spacing w:before="288"/>
        <w:ind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 xml:space="preserve">TERCERO: </w:t>
      </w:r>
      <w:r>
        <w:rPr>
          <w:rStyle w:val="CharacterStyle3"/>
          <w:rFonts w:ascii="Verdana" w:hAnsi="Verdana" w:cs="Verdana"/>
          <w:spacing w:val="13"/>
          <w:sz w:val="24"/>
          <w:szCs w:val="24"/>
          <w:lang w:val="es-ES" w:eastAsia="es-ES"/>
        </w:rPr>
        <w:t xml:space="preserve">El Departamento de Administración de Concesiones y </w:t>
      </w:r>
      <w:r>
        <w:rPr>
          <w:rStyle w:val="CharacterStyle3"/>
          <w:rFonts w:ascii="Verdana" w:hAnsi="Verdana" w:cs="Verdana"/>
          <w:spacing w:val="4"/>
          <w:sz w:val="24"/>
          <w:szCs w:val="24"/>
          <w:lang w:val="es-ES" w:eastAsia="es-ES"/>
        </w:rPr>
        <w:t xml:space="preserve">Permisos mediante Informe técnico DACP-2013-4396 de 21 de agosto </w:t>
      </w:r>
      <w:r>
        <w:rPr>
          <w:rStyle w:val="CharacterStyle3"/>
          <w:rFonts w:ascii="Verdana" w:hAnsi="Verdana" w:cs="Verdana"/>
          <w:spacing w:val="-1"/>
          <w:sz w:val="24"/>
          <w:szCs w:val="24"/>
          <w:lang w:val="es-ES" w:eastAsia="es-ES"/>
        </w:rPr>
        <w:t xml:space="preserve">de 2013, el cual constituye el sustento Técnico del acuerdo impugnado, </w:t>
      </w: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conoce la solicitud de la recurrente, analiza lo pertinente y recomienda: </w:t>
      </w:r>
      <w:r>
        <w:rPr>
          <w:rStyle w:val="CharacterStyle3"/>
          <w:rFonts w:ascii="Verdana" w:hAnsi="Verdana" w:cs="Verdana"/>
          <w:spacing w:val="13"/>
          <w:sz w:val="24"/>
          <w:szCs w:val="24"/>
          <w:lang w:val="es-ES" w:eastAsia="es-ES"/>
        </w:rPr>
        <w:t xml:space="preserve">"1. Autorizar el permiso especial modalidad TRABAJADORES, </w:t>
      </w:r>
      <w:r>
        <w:rPr>
          <w:rStyle w:val="CharacterStyle3"/>
          <w:rFonts w:ascii="Verdana" w:hAnsi="Verdana" w:cs="Verdana"/>
          <w:spacing w:val="13"/>
          <w:sz w:val="24"/>
          <w:szCs w:val="24"/>
          <w:u w:val="single"/>
          <w:lang w:val="es-ES" w:eastAsia="es-ES"/>
        </w:rPr>
        <w:t xml:space="preserve">por </w:t>
      </w:r>
      <w:r>
        <w:rPr>
          <w:rStyle w:val="CharacterStyle3"/>
          <w:rFonts w:ascii="Verdana" w:hAnsi="Verdana" w:cs="Verdana"/>
          <w:spacing w:val="2"/>
          <w:sz w:val="24"/>
          <w:szCs w:val="24"/>
          <w:u w:val="single"/>
          <w:lang w:val="es-ES" w:eastAsia="es-ES"/>
        </w:rPr>
        <w:t>primera vez</w:t>
      </w:r>
      <w:r>
        <w:rPr>
          <w:rStyle w:val="CharacterStyle3"/>
          <w:rFonts w:ascii="Verdana" w:hAnsi="Verdana" w:cs="Verdana"/>
          <w:spacing w:val="2"/>
          <w:sz w:val="24"/>
          <w:szCs w:val="24"/>
          <w:lang w:val="es-ES" w:eastAsia="es-ES"/>
        </w:rPr>
        <w:t xml:space="preserve"> a favor de la empresa </w:t>
      </w:r>
      <w:r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>T</w:t>
      </w:r>
      <w:r w:rsidR="00A924CB"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>.Y.</w:t>
      </w:r>
      <w:r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>E</w:t>
      </w:r>
      <w:r w:rsidR="00A924CB"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>E</w:t>
      </w:r>
      <w:r w:rsidR="00A924CB"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>R.T</w:t>
      </w:r>
      <w:r w:rsidR="00DC67F9"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4"/>
          <w:sz w:val="24"/>
          <w:szCs w:val="24"/>
          <w:lang w:val="es-ES" w:eastAsia="es-ES"/>
        </w:rPr>
        <w:t xml:space="preserve">S.R.L., cédula jurídica número </w:t>
      </w:r>
      <w:r w:rsidR="00DC67F9">
        <w:rPr>
          <w:rStyle w:val="CharacterStyle3"/>
          <w:rFonts w:ascii="Verdana" w:hAnsi="Verdana" w:cs="Verdana"/>
          <w:b/>
          <w:bCs/>
          <w:spacing w:val="4"/>
          <w:sz w:val="24"/>
          <w:szCs w:val="24"/>
          <w:lang w:val="es-ES" w:eastAsia="es-ES"/>
        </w:rPr>
        <w:t>…</w:t>
      </w:r>
      <w:r>
        <w:rPr>
          <w:rStyle w:val="CharacterStyle3"/>
          <w:rFonts w:ascii="Verdana" w:hAnsi="Verdana" w:cs="Verdana"/>
          <w:b/>
          <w:bCs/>
          <w:spacing w:val="4"/>
          <w:sz w:val="24"/>
          <w:szCs w:val="24"/>
          <w:lang w:val="es-ES" w:eastAsia="es-ES"/>
        </w:rPr>
        <w:t xml:space="preserve">, representada por </w:t>
      </w:r>
      <w:r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el señor R</w:t>
      </w:r>
      <w:r w:rsidR="00A924CB"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A</w:t>
      </w:r>
      <w:r w:rsidR="00A924CB"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R</w:t>
      </w:r>
      <w:r w:rsidR="00A924CB"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M</w:t>
      </w:r>
      <w:r w:rsidR="00DC67F9"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 xml:space="preserve">, cédula de identidad </w:t>
      </w:r>
      <w:r>
        <w:rPr>
          <w:rStyle w:val="CharacterStyle3"/>
          <w:rFonts w:ascii="Verdana" w:hAnsi="Verdana" w:cs="Verdana"/>
          <w:b/>
          <w:bCs/>
          <w:spacing w:val="4"/>
          <w:sz w:val="24"/>
          <w:szCs w:val="24"/>
          <w:lang w:val="es-ES" w:eastAsia="es-ES"/>
        </w:rPr>
        <w:t xml:space="preserve">número </w:t>
      </w:r>
      <w:r w:rsidR="00DC67F9">
        <w:rPr>
          <w:rStyle w:val="CharacterStyle3"/>
          <w:rFonts w:ascii="Verdana" w:hAnsi="Verdana" w:cs="Verdana"/>
          <w:b/>
          <w:bCs/>
          <w:spacing w:val="4"/>
          <w:sz w:val="24"/>
          <w:szCs w:val="24"/>
          <w:lang w:val="es-ES" w:eastAsia="es-ES"/>
        </w:rPr>
        <w:t>…</w:t>
      </w:r>
      <w:r>
        <w:rPr>
          <w:rStyle w:val="CharacterStyle3"/>
          <w:rFonts w:ascii="Verdana" w:hAnsi="Verdana" w:cs="Verdana"/>
          <w:b/>
          <w:bCs/>
          <w:spacing w:val="4"/>
          <w:sz w:val="24"/>
          <w:szCs w:val="24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4"/>
          <w:sz w:val="24"/>
          <w:szCs w:val="24"/>
          <w:lang w:val="es-ES" w:eastAsia="es-ES"/>
        </w:rPr>
        <w:t xml:space="preserve">según se detalla a continuación:..(..)" (Léanse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folios del 22 al 28 del expediente administrativo)</w:t>
      </w:r>
    </w:p>
    <w:p w:rsidR="00FC7417" w:rsidRDefault="00FC7417">
      <w:pPr>
        <w:pStyle w:val="Style4"/>
        <w:kinsoku w:val="0"/>
        <w:autoSpaceDE/>
        <w:autoSpaceDN/>
        <w:adjustRightInd/>
        <w:spacing w:before="360"/>
        <w:ind w:left="72"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"/>
          <w:sz w:val="24"/>
          <w:szCs w:val="24"/>
          <w:lang w:val="es-ES" w:eastAsia="es-ES"/>
        </w:rPr>
        <w:t xml:space="preserve">CUARTO: </w:t>
      </w:r>
      <w:r>
        <w:rPr>
          <w:rStyle w:val="CharacterStyle3"/>
          <w:rFonts w:ascii="Verdana" w:hAnsi="Verdana" w:cs="Verdana"/>
          <w:spacing w:val="2"/>
          <w:sz w:val="24"/>
          <w:szCs w:val="24"/>
          <w:lang w:val="es-ES" w:eastAsia="es-ES"/>
        </w:rPr>
        <w:t xml:space="preserve">La empresa Recurrente interpone recurso de Apelación con </w:t>
      </w:r>
      <w:r>
        <w:rPr>
          <w:rStyle w:val="CharacterStyle3"/>
          <w:rFonts w:ascii="Verdana" w:hAnsi="Verdana" w:cs="Verdana"/>
          <w:spacing w:val="-1"/>
          <w:sz w:val="24"/>
          <w:szCs w:val="24"/>
          <w:lang w:val="es-ES" w:eastAsia="es-ES"/>
        </w:rPr>
        <w:t xml:space="preserve">Nulidad concomitante contra el acuerdo impugnado y de lo que interesa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para éste caso manifiesta lo siguiente:</w:t>
      </w:r>
    </w:p>
    <w:p w:rsidR="00FC7417" w:rsidRDefault="00FC7417">
      <w:pPr>
        <w:pStyle w:val="Style4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612"/>
        <w:ind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-2"/>
          <w:sz w:val="24"/>
          <w:szCs w:val="24"/>
          <w:lang w:val="es-ES" w:eastAsia="es-ES"/>
        </w:rPr>
        <w:t xml:space="preserve">Indica que pese a que la Junta Directiva del Consejo de Transporte </w:t>
      </w:r>
      <w:r>
        <w:rPr>
          <w:rStyle w:val="CharacterStyle3"/>
          <w:rFonts w:ascii="Verdana" w:hAnsi="Verdana" w:cs="Verdana"/>
          <w:spacing w:val="-3"/>
          <w:sz w:val="24"/>
          <w:szCs w:val="24"/>
          <w:lang w:val="es-ES" w:eastAsia="es-ES"/>
        </w:rPr>
        <w:t xml:space="preserve">Público, en el acuerdo impugnado transcribe todo el estudio técnico </w:t>
      </w:r>
      <w:r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 xml:space="preserve">DACP 2013-4396, mediante el cual se recomienda autorizar el </w:t>
      </w:r>
      <w:r>
        <w:rPr>
          <w:rStyle w:val="CharacterStyle3"/>
          <w:rFonts w:ascii="Verdana" w:hAnsi="Verdana" w:cs="Verdana"/>
          <w:spacing w:val="11"/>
          <w:sz w:val="24"/>
          <w:szCs w:val="24"/>
          <w:lang w:val="es-ES" w:eastAsia="es-ES"/>
        </w:rPr>
        <w:t xml:space="preserve">permiso solicitado, se aparta del criterio técnico sin esgrimir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ninguna valoración adecuada.</w:t>
      </w:r>
    </w:p>
    <w:p w:rsidR="00FC7417" w:rsidRDefault="00FC7417">
      <w:pPr>
        <w:pStyle w:val="Style4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 xml:space="preserve">No es de recibo la mención que hace el órgano colegiado de la </w:t>
      </w: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superposición del recorrido solicitado a la Zona Franca ULTRA PARK </w:t>
      </w:r>
      <w:r>
        <w:rPr>
          <w:rStyle w:val="CharacterStyle3"/>
          <w:rFonts w:ascii="Verdana" w:hAnsi="Verdana" w:cs="Verdana"/>
          <w:spacing w:val="7"/>
          <w:sz w:val="24"/>
          <w:szCs w:val="24"/>
          <w:lang w:val="es-ES" w:eastAsia="es-ES"/>
        </w:rPr>
        <w:t xml:space="preserve">II en Heredia, con los recorridos que hacen otras empresas de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 xml:space="preserve">servicio público; no es justificable debidamente ni meritoria, ya que </w:t>
      </w:r>
      <w:r>
        <w:rPr>
          <w:rStyle w:val="CharacterStyle3"/>
          <w:rFonts w:ascii="Verdana" w:hAnsi="Verdana" w:cs="Verdana"/>
          <w:spacing w:val="17"/>
          <w:sz w:val="24"/>
          <w:szCs w:val="24"/>
          <w:lang w:val="es-ES" w:eastAsia="es-ES"/>
        </w:rPr>
        <w:t xml:space="preserve">la misma Sala Constitucional ha indicado que los servicios </w:t>
      </w: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especiales hacia zonas francas deben determinarse sin preferencia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de empresas establecidas de servicio regular, dado la naturaleza de</w:t>
      </w:r>
    </w:p>
    <w:p w:rsidR="00FC7417" w:rsidRDefault="00FC7417">
      <w:pPr>
        <w:pStyle w:val="Style4"/>
        <w:kinsoku w:val="0"/>
        <w:autoSpaceDE/>
        <w:autoSpaceDN/>
        <w:adjustRightInd/>
        <w:spacing w:before="72"/>
        <w:ind w:left="576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los</w:t>
      </w:r>
      <w:proofErr w:type="gramEnd"/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 xml:space="preserve"> permisos.</w:t>
      </w:r>
    </w:p>
    <w:p w:rsidR="00FC7417" w:rsidRDefault="00FC7417">
      <w:pPr>
        <w:pStyle w:val="Style4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adjustRightInd/>
        <w:rPr>
          <w:rStyle w:val="CharacterStyle3"/>
          <w:rFonts w:ascii="Verdana" w:hAnsi="Verdana" w:cs="Verdana"/>
          <w:spacing w:val="4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4"/>
          <w:sz w:val="24"/>
          <w:szCs w:val="24"/>
          <w:lang w:val="es-ES" w:eastAsia="es-ES"/>
        </w:rPr>
        <w:t>Indica que la Ley General de la Administración Pública, determina</w:t>
      </w:r>
    </w:p>
    <w:p w:rsidR="00FC7417" w:rsidRDefault="00FC7417">
      <w:pPr>
        <w:pStyle w:val="Style4"/>
        <w:kinsoku w:val="0"/>
        <w:autoSpaceDE/>
        <w:autoSpaceDN/>
        <w:adjustRightInd/>
        <w:ind w:left="576"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>que</w:t>
      </w:r>
      <w:proofErr w:type="gramEnd"/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 el órgano decisor puede apartarse del criterio de sus órganos </w:t>
      </w:r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 xml:space="preserve">asesores, pero siempre cuando los motive y justifique bien hecho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que no ocurre en la especie.</w:t>
      </w:r>
    </w:p>
    <w:p w:rsidR="00FC7417" w:rsidRDefault="00FC7417">
      <w:pPr>
        <w:pStyle w:val="Style4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Dado lo anterior existe nulidad del acto por falta de motivación del acto administrativo. (Léanse folios del 3 al 7 del expediente administrativo)</w:t>
      </w:r>
    </w:p>
    <w:p w:rsidR="00FC7417" w:rsidRDefault="00FC7417">
      <w:pPr>
        <w:pStyle w:val="Style4"/>
        <w:kinsoku w:val="0"/>
        <w:autoSpaceDE/>
        <w:autoSpaceDN/>
        <w:adjustRightInd/>
        <w:spacing w:before="252" w:after="540"/>
        <w:ind w:left="72" w:right="72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4"/>
          <w:sz w:val="24"/>
          <w:szCs w:val="24"/>
          <w:lang w:val="es-ES" w:eastAsia="es-ES"/>
        </w:rPr>
        <w:t xml:space="preserve">QUINTO: </w:t>
      </w:r>
      <w:r>
        <w:rPr>
          <w:rStyle w:val="CharacterStyle3"/>
          <w:rFonts w:ascii="Verdana" w:hAnsi="Verdana" w:cs="Verdana"/>
          <w:spacing w:val="14"/>
          <w:sz w:val="24"/>
          <w:szCs w:val="24"/>
          <w:lang w:val="es-ES" w:eastAsia="es-ES"/>
        </w:rPr>
        <w:t xml:space="preserve">En los procedimientos seguidos se han observado las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prescripciones legales.</w:t>
      </w: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pgSz w:w="12240" w:h="15840"/>
          <w:pgMar w:top="1500" w:right="1558" w:bottom="200" w:left="1622" w:header="720" w:footer="720" w:gutter="0"/>
          <w:cols w:space="720"/>
          <w:noEndnote/>
        </w:sectPr>
      </w:pP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type w:val="continuous"/>
          <w:pgSz w:w="12240" w:h="15840"/>
          <w:pgMar w:top="1500" w:right="2657" w:bottom="200" w:left="7483" w:header="720" w:footer="720" w:gutter="0"/>
          <w:cols w:space="720"/>
          <w:noEndnote/>
        </w:sectPr>
      </w:pPr>
    </w:p>
    <w:p w:rsidR="00FC7417" w:rsidRDefault="00FC7417">
      <w:pPr>
        <w:pStyle w:val="Style4"/>
        <w:kinsoku w:val="0"/>
        <w:autoSpaceDE/>
        <w:autoSpaceDN/>
        <w:adjustRightInd/>
        <w:rPr>
          <w:rStyle w:val="CharacterStyle3"/>
          <w:rFonts w:ascii="Verdana" w:hAnsi="Verdana" w:cs="Verdana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-2"/>
          <w:w w:val="105"/>
          <w:sz w:val="24"/>
          <w:szCs w:val="24"/>
          <w:lang w:val="es-ES" w:eastAsia="es-ES"/>
        </w:rPr>
        <w:t>Redacta la Juez Pérez Peláez; y,</w:t>
      </w:r>
    </w:p>
    <w:p w:rsidR="00FC7417" w:rsidRDefault="00FC7417">
      <w:pPr>
        <w:pStyle w:val="Style4"/>
        <w:kinsoku w:val="0"/>
        <w:autoSpaceDE/>
        <w:autoSpaceDN/>
        <w:adjustRightInd/>
        <w:spacing w:before="900" w:line="199" w:lineRule="auto"/>
        <w:ind w:left="3312"/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CONSIDERANDO:</w:t>
      </w:r>
    </w:p>
    <w:p w:rsidR="00FC7417" w:rsidRDefault="00FC7417">
      <w:pPr>
        <w:pStyle w:val="Style3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rPr>
          <w:rFonts w:ascii="Verdana" w:hAnsi="Verdana" w:cs="Verdana"/>
          <w:spacing w:val="-6"/>
          <w:w w:val="105"/>
          <w:lang w:val="es-ES" w:eastAsia="es-ES"/>
        </w:rPr>
      </w:pPr>
      <w:r>
        <w:rPr>
          <w:rFonts w:ascii="Verdana" w:hAnsi="Verdana" w:cs="Verdana"/>
          <w:b/>
          <w:bCs/>
          <w:spacing w:val="-5"/>
          <w:lang w:val="es-ES" w:eastAsia="es-ES"/>
        </w:rPr>
        <w:t xml:space="preserve">SOBRE LA COMPETENCIA: </w:t>
      </w:r>
      <w:r>
        <w:rPr>
          <w:rFonts w:ascii="Verdana" w:hAnsi="Verdana" w:cs="Verdana"/>
          <w:spacing w:val="-5"/>
          <w:w w:val="105"/>
          <w:lang w:val="es-ES" w:eastAsia="es-ES"/>
        </w:rPr>
        <w:t xml:space="preserve">De conformidad con el artículo 22 de la </w:t>
      </w:r>
      <w:r>
        <w:rPr>
          <w:rFonts w:ascii="Verdana" w:hAnsi="Verdana" w:cs="Verdana"/>
          <w:spacing w:val="3"/>
          <w:w w:val="105"/>
          <w:lang w:val="es-ES" w:eastAsia="es-ES"/>
        </w:rPr>
        <w:t xml:space="preserve">Ley Reguladora del Servicio Público de Transporte Remunerado de </w:t>
      </w:r>
      <w:r>
        <w:rPr>
          <w:rFonts w:ascii="Verdana" w:hAnsi="Verdana" w:cs="Verdana"/>
          <w:spacing w:val="1"/>
          <w:w w:val="105"/>
          <w:lang w:val="es-ES" w:eastAsia="es-ES"/>
        </w:rPr>
        <w:t xml:space="preserve">Personas en Vehículos en la Modalidad de Taxi, No. 7969 del 22 de </w:t>
      </w:r>
      <w:r>
        <w:rPr>
          <w:rFonts w:ascii="Verdana" w:hAnsi="Verdana" w:cs="Verdana"/>
          <w:spacing w:val="-1"/>
          <w:w w:val="105"/>
          <w:lang w:val="es-ES" w:eastAsia="es-ES"/>
        </w:rPr>
        <w:t xml:space="preserve">diciembre de 1999, publicada el 28 de enero del 2000, el TRIBUNAL </w:t>
      </w:r>
      <w:r>
        <w:rPr>
          <w:rFonts w:ascii="Verdana" w:hAnsi="Verdana" w:cs="Verdana"/>
          <w:spacing w:val="-14"/>
          <w:w w:val="105"/>
          <w:lang w:val="es-ES" w:eastAsia="es-ES"/>
        </w:rPr>
        <w:t xml:space="preserve">ADMINISTRATIVO DE TRANSPORTE es el competente para conocer y resolver </w:t>
      </w:r>
      <w:r>
        <w:rPr>
          <w:rFonts w:ascii="Verdana" w:hAnsi="Verdana" w:cs="Verdana"/>
          <w:spacing w:val="-1"/>
          <w:w w:val="105"/>
          <w:lang w:val="es-ES" w:eastAsia="es-ES"/>
        </w:rPr>
        <w:t xml:space="preserve">el presente recurso de apelación en subsidio y solicitud de suspensión </w:t>
      </w:r>
      <w:r>
        <w:rPr>
          <w:rFonts w:ascii="Verdana" w:hAnsi="Verdana" w:cs="Verdana"/>
          <w:spacing w:val="-6"/>
          <w:w w:val="105"/>
          <w:lang w:val="es-ES" w:eastAsia="es-ES"/>
        </w:rPr>
        <w:t>del acto administrativo.</w:t>
      </w:r>
    </w:p>
    <w:p w:rsidR="00FC7417" w:rsidRDefault="00FC7417">
      <w:pPr>
        <w:pStyle w:val="Style3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360"/>
        <w:rPr>
          <w:rFonts w:ascii="Verdana" w:hAnsi="Verdana" w:cs="Verdana"/>
          <w:spacing w:val="-8"/>
          <w:w w:val="105"/>
          <w:lang w:val="es-ES" w:eastAsia="es-ES"/>
        </w:rPr>
      </w:pPr>
      <w:r>
        <w:rPr>
          <w:rFonts w:ascii="Verdana" w:hAnsi="Verdana" w:cs="Verdana"/>
          <w:b/>
          <w:bCs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w w:val="105"/>
          <w:u w:val="single"/>
          <w:lang w:val="es-ES" w:eastAsia="es-ES"/>
        </w:rPr>
        <w:t xml:space="preserve">En cuanto a la </w:t>
      </w:r>
      <w:r>
        <w:rPr>
          <w:rFonts w:ascii="Verdana" w:hAnsi="Verdana" w:cs="Verdana"/>
          <w:b/>
          <w:bCs/>
          <w:spacing w:val="-7"/>
          <w:w w:val="105"/>
          <w:u w:val="single"/>
          <w:lang w:val="es-ES" w:eastAsia="es-ES"/>
        </w:rPr>
        <w:t>Legitimación:</w:t>
      </w:r>
      <w:r>
        <w:rPr>
          <w:rFonts w:ascii="Verdana" w:hAnsi="Verdana" w:cs="Verdana"/>
          <w:spacing w:val="-7"/>
          <w:w w:val="105"/>
          <w:lang w:val="es-ES" w:eastAsia="es-ES"/>
        </w:rPr>
        <w:t xml:space="preserve"> Estima este Tribunal, en cuanto a la Legitimación que </w:t>
      </w:r>
      <w:r>
        <w:rPr>
          <w:rFonts w:ascii="Verdana" w:hAnsi="Verdana" w:cs="Verdana"/>
          <w:b/>
          <w:bCs/>
          <w:spacing w:val="-7"/>
          <w:lang w:val="es-ES" w:eastAsia="es-ES"/>
        </w:rPr>
        <w:t xml:space="preserve">la </w:t>
      </w:r>
      <w:r>
        <w:rPr>
          <w:rFonts w:ascii="Verdana" w:hAnsi="Verdana" w:cs="Verdana"/>
          <w:b/>
          <w:bCs/>
          <w:lang w:val="es-ES" w:eastAsia="es-ES"/>
        </w:rPr>
        <w:t>empresa T</w:t>
      </w:r>
      <w:r w:rsidR="00A924CB">
        <w:rPr>
          <w:rFonts w:ascii="Verdana" w:hAnsi="Verdana" w:cs="Verdana"/>
          <w:b/>
          <w:bCs/>
          <w:lang w:val="es-ES" w:eastAsia="es-ES"/>
        </w:rPr>
        <w:t>.Y.E.</w:t>
      </w:r>
      <w:r>
        <w:rPr>
          <w:rFonts w:ascii="Verdana" w:hAnsi="Verdana" w:cs="Verdana"/>
          <w:b/>
          <w:bCs/>
          <w:lang w:val="es-ES" w:eastAsia="es-ES"/>
        </w:rPr>
        <w:t>E</w:t>
      </w:r>
      <w:r w:rsidR="00A924CB">
        <w:rPr>
          <w:rFonts w:ascii="Verdana" w:hAnsi="Verdana" w:cs="Verdana"/>
          <w:b/>
          <w:bCs/>
          <w:lang w:val="es-ES" w:eastAsia="es-ES"/>
        </w:rPr>
        <w:t>.</w:t>
      </w:r>
      <w:r>
        <w:rPr>
          <w:rFonts w:ascii="Verdana" w:hAnsi="Verdana" w:cs="Verdana"/>
          <w:b/>
          <w:bCs/>
          <w:lang w:val="es-ES" w:eastAsia="es-ES"/>
        </w:rPr>
        <w:t>R</w:t>
      </w:r>
      <w:r w:rsidR="00A924CB">
        <w:rPr>
          <w:rFonts w:ascii="Verdana" w:hAnsi="Verdana" w:cs="Verdana"/>
          <w:b/>
          <w:bCs/>
          <w:lang w:val="es-ES" w:eastAsia="es-ES"/>
        </w:rPr>
        <w:t>.</w:t>
      </w:r>
      <w:r>
        <w:rPr>
          <w:rFonts w:ascii="Verdana" w:hAnsi="Verdana" w:cs="Verdana"/>
          <w:b/>
          <w:bCs/>
          <w:lang w:val="es-ES" w:eastAsia="es-ES"/>
        </w:rPr>
        <w:t>T</w:t>
      </w:r>
      <w:r w:rsidR="00DC67F9">
        <w:rPr>
          <w:rFonts w:ascii="Verdana" w:hAnsi="Verdana" w:cs="Verdana"/>
          <w:b/>
          <w:bCs/>
          <w:lang w:val="es-ES" w:eastAsia="es-ES"/>
        </w:rPr>
        <w:t>.</w:t>
      </w:r>
      <w:r>
        <w:rPr>
          <w:rFonts w:ascii="Verdana" w:hAnsi="Verdana" w:cs="Verdana"/>
          <w:b/>
          <w:bCs/>
          <w:lang w:val="es-ES" w:eastAsia="es-ES"/>
        </w:rPr>
        <w:t>S.R.L</w:t>
      </w:r>
      <w:r w:rsidR="00DC67F9">
        <w:rPr>
          <w:rFonts w:ascii="Verdana" w:hAnsi="Verdana" w:cs="Verdana"/>
          <w:b/>
          <w:bCs/>
          <w:lang w:val="es-ES" w:eastAsia="es-ES"/>
        </w:rPr>
        <w:t>.</w:t>
      </w:r>
      <w:r>
        <w:rPr>
          <w:rFonts w:ascii="Verdana" w:hAnsi="Verdana" w:cs="Verdana"/>
          <w:b/>
          <w:bCs/>
          <w:lang w:val="es-ES" w:eastAsia="es-ES"/>
        </w:rPr>
        <w:t xml:space="preserve">, cédula </w:t>
      </w:r>
      <w:proofErr w:type="gramStart"/>
      <w:r>
        <w:rPr>
          <w:rFonts w:ascii="Verdana" w:hAnsi="Verdana" w:cs="Verdana"/>
          <w:b/>
          <w:bCs/>
          <w:lang w:val="es-ES" w:eastAsia="es-ES"/>
        </w:rPr>
        <w:t xml:space="preserve">jurídica </w:t>
      </w:r>
      <w:r w:rsidR="00DC67F9">
        <w:rPr>
          <w:rFonts w:ascii="Verdana" w:hAnsi="Verdana" w:cs="Verdana"/>
          <w:b/>
          <w:bCs/>
          <w:lang w:val="es-ES" w:eastAsia="es-ES"/>
        </w:rPr>
        <w:t>…</w:t>
      </w:r>
      <w:proofErr w:type="gramEnd"/>
      <w:r>
        <w:rPr>
          <w:rFonts w:ascii="Verdana" w:hAnsi="Verdana" w:cs="Verdana"/>
          <w:b/>
          <w:bCs/>
          <w:spacing w:val="-1"/>
          <w:lang w:val="es-ES" w:eastAsia="es-ES"/>
        </w:rPr>
        <w:t xml:space="preserve">, </w:t>
      </w:r>
      <w:r>
        <w:rPr>
          <w:rFonts w:ascii="Verdana" w:hAnsi="Verdana" w:cs="Verdana"/>
          <w:spacing w:val="-1"/>
          <w:w w:val="105"/>
          <w:lang w:val="es-ES" w:eastAsia="es-ES"/>
        </w:rPr>
        <w:t xml:space="preserve">cuenta con la legitimación suficiente para actuar en el presente caso, dado que se le está denegando su solicitud de permiso </w:t>
      </w:r>
      <w:r>
        <w:rPr>
          <w:rFonts w:ascii="Verdana" w:hAnsi="Verdana" w:cs="Verdana"/>
          <w:spacing w:val="-6"/>
          <w:w w:val="105"/>
          <w:lang w:val="es-ES" w:eastAsia="es-ES"/>
        </w:rPr>
        <w:t xml:space="preserve">de servicio especial de trabajadores. </w:t>
      </w:r>
      <w:r>
        <w:rPr>
          <w:rFonts w:ascii="Verdana" w:hAnsi="Verdana" w:cs="Verdana"/>
          <w:b/>
          <w:bCs/>
          <w:spacing w:val="-6"/>
          <w:w w:val="105"/>
          <w:u w:val="single"/>
          <w:lang w:val="es-ES" w:eastAsia="es-ES"/>
        </w:rPr>
        <w:t>En cuanto al plazo:</w:t>
      </w:r>
      <w:r>
        <w:rPr>
          <w:rFonts w:ascii="Verdana" w:hAnsi="Verdana" w:cs="Verdana"/>
          <w:spacing w:val="-6"/>
          <w:w w:val="105"/>
          <w:lang w:val="es-ES" w:eastAsia="es-ES"/>
        </w:rPr>
        <w:t xml:space="preserve"> Conforme al </w:t>
      </w:r>
      <w:r>
        <w:rPr>
          <w:rFonts w:ascii="Verdana" w:hAnsi="Verdana" w:cs="Verdana"/>
          <w:spacing w:val="-1"/>
          <w:w w:val="105"/>
          <w:lang w:val="es-ES" w:eastAsia="es-ES"/>
        </w:rPr>
        <w:t xml:space="preserve">estudio efectuado el Recurso de Apelación fue presentado dentro del </w:t>
      </w:r>
      <w:r>
        <w:rPr>
          <w:rFonts w:ascii="Verdana" w:hAnsi="Verdana" w:cs="Verdana"/>
          <w:spacing w:val="-4"/>
          <w:w w:val="105"/>
          <w:lang w:val="es-ES" w:eastAsia="es-ES"/>
        </w:rPr>
        <w:t xml:space="preserve">plazo legal establecido para tal fin, en los términos del artículo 11 de la Ley 7969 ya que el Consejo notificó el acto recurrido el 7 de marzo de </w:t>
      </w:r>
      <w:r>
        <w:rPr>
          <w:rFonts w:ascii="Verdana" w:hAnsi="Verdana" w:cs="Verdana"/>
          <w:spacing w:val="-3"/>
          <w:w w:val="105"/>
          <w:lang w:val="es-ES" w:eastAsia="es-ES"/>
        </w:rPr>
        <w:t xml:space="preserve">2014 y el recurrente interpone el respectivo recurso el día 14 de marzo </w:t>
      </w:r>
      <w:r>
        <w:rPr>
          <w:rFonts w:ascii="Verdana" w:hAnsi="Verdana" w:cs="Verdana"/>
          <w:spacing w:val="-8"/>
          <w:w w:val="105"/>
          <w:lang w:val="es-ES" w:eastAsia="es-ES"/>
        </w:rPr>
        <w:t>del mismo año.</w:t>
      </w:r>
    </w:p>
    <w:p w:rsidR="00FC7417" w:rsidRDefault="00FC7417" w:rsidP="00A924CB">
      <w:pPr>
        <w:pStyle w:val="Style4"/>
        <w:numPr>
          <w:ilvl w:val="0"/>
          <w:numId w:val="2"/>
        </w:numPr>
        <w:tabs>
          <w:tab w:val="clear" w:pos="504"/>
          <w:tab w:val="num" w:pos="576"/>
          <w:tab w:val="left" w:pos="1989"/>
          <w:tab w:val="left" w:pos="2763"/>
          <w:tab w:val="left" w:pos="4293"/>
          <w:tab w:val="left" w:pos="4932"/>
          <w:tab w:val="left" w:pos="6300"/>
          <w:tab w:val="left" w:pos="7695"/>
        </w:tabs>
        <w:kinsoku w:val="0"/>
        <w:autoSpaceDE/>
        <w:autoSpaceDN/>
        <w:adjustRightInd/>
        <w:spacing w:before="360"/>
        <w:ind w:right="72"/>
        <w:jc w:val="both"/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4"/>
          <w:sz w:val="24"/>
          <w:szCs w:val="24"/>
          <w:lang w:val="es-ES" w:eastAsia="es-ES"/>
        </w:rPr>
        <w:t xml:space="preserve">SOBRE LOS HECHOS PROBADOS: </w:t>
      </w:r>
      <w:r>
        <w:rPr>
          <w:rStyle w:val="CharacterStyle3"/>
          <w:rFonts w:ascii="Verdana" w:hAnsi="Verdana" w:cs="Verdana"/>
          <w:spacing w:val="-4"/>
          <w:w w:val="105"/>
          <w:sz w:val="24"/>
          <w:szCs w:val="24"/>
          <w:lang w:val="es-ES" w:eastAsia="es-ES"/>
        </w:rPr>
        <w:t xml:space="preserve">De importancia para la decisión </w:t>
      </w:r>
      <w:r>
        <w:rPr>
          <w:rStyle w:val="CharacterStyle3"/>
          <w:rFonts w:ascii="Verdana" w:hAnsi="Verdana" w:cs="Verdana"/>
          <w:spacing w:val="9"/>
          <w:w w:val="105"/>
          <w:sz w:val="24"/>
          <w:szCs w:val="24"/>
          <w:lang w:val="es-ES" w:eastAsia="es-ES"/>
        </w:rPr>
        <w:t xml:space="preserve">de este asunto, se estiman como debidamente demostrados los </w:t>
      </w:r>
      <w:r>
        <w:rPr>
          <w:rStyle w:val="CharacterStyle3"/>
          <w:rFonts w:ascii="Verdana" w:hAnsi="Verdana" w:cs="Verdana"/>
          <w:spacing w:val="1"/>
          <w:w w:val="105"/>
          <w:sz w:val="24"/>
          <w:szCs w:val="24"/>
          <w:lang w:val="es-ES" w:eastAsia="es-ES"/>
        </w:rPr>
        <w:t xml:space="preserve">siguientes hechos por cuanto así han sido acreditados: </w:t>
      </w:r>
      <w:r>
        <w:rPr>
          <w:rStyle w:val="CharacterStyle3"/>
          <w:rFonts w:ascii="Verdana" w:hAnsi="Verdana" w:cs="Verdana"/>
          <w:b/>
          <w:bCs/>
          <w:spacing w:val="1"/>
          <w:sz w:val="24"/>
          <w:szCs w:val="24"/>
          <w:lang w:val="es-ES" w:eastAsia="es-ES"/>
        </w:rPr>
        <w:t xml:space="preserve">A).- </w:t>
      </w:r>
      <w:r>
        <w:rPr>
          <w:rStyle w:val="CharacterStyle3"/>
          <w:rFonts w:ascii="Verdana" w:hAnsi="Verdana" w:cs="Verdana"/>
          <w:spacing w:val="1"/>
          <w:w w:val="105"/>
          <w:sz w:val="24"/>
          <w:szCs w:val="24"/>
          <w:lang w:val="es-ES" w:eastAsia="es-ES"/>
        </w:rPr>
        <w:t xml:space="preserve">Mediante </w:t>
      </w:r>
      <w:r>
        <w:rPr>
          <w:rStyle w:val="CharacterStyle3"/>
          <w:rFonts w:ascii="Verdana" w:hAnsi="Verdana" w:cs="Verdana"/>
          <w:spacing w:val="-2"/>
          <w:w w:val="105"/>
          <w:sz w:val="24"/>
          <w:szCs w:val="24"/>
          <w:lang w:val="es-ES" w:eastAsia="es-ES"/>
        </w:rPr>
        <w:t xml:space="preserve">el acuerdo 7.36 de la Sesión Ordinaria N° 16-2014 del 5 de marzo del </w:t>
      </w:r>
      <w:r>
        <w:rPr>
          <w:rStyle w:val="CharacterStyle3"/>
          <w:rFonts w:ascii="Verdana" w:hAnsi="Verdana" w:cs="Verdana"/>
          <w:spacing w:val="10"/>
          <w:w w:val="105"/>
          <w:sz w:val="24"/>
          <w:szCs w:val="24"/>
          <w:lang w:val="es-ES" w:eastAsia="es-ES"/>
        </w:rPr>
        <w:t xml:space="preserve">año 2014, la Junta Directiva del Consejo de Transporte Público </w:t>
      </w:r>
      <w:r>
        <w:rPr>
          <w:rStyle w:val="CharacterStyle3"/>
          <w:rFonts w:ascii="Verdana" w:hAnsi="Verdana" w:cs="Verdana"/>
          <w:spacing w:val="-9"/>
          <w:w w:val="105"/>
          <w:sz w:val="24"/>
          <w:szCs w:val="24"/>
          <w:lang w:val="es-ES" w:eastAsia="es-ES"/>
        </w:rPr>
        <w:t>determinó denegar la solicitud presentada por la Empresa T</w:t>
      </w:r>
      <w:r w:rsidR="00DC67F9">
        <w:rPr>
          <w:rStyle w:val="CharacterStyle3"/>
          <w:rFonts w:ascii="Verdana" w:hAnsi="Verdana" w:cs="Verdana"/>
          <w:spacing w:val="-9"/>
          <w:w w:val="105"/>
          <w:sz w:val="24"/>
          <w:szCs w:val="24"/>
          <w:lang w:val="es-ES" w:eastAsia="es-ES"/>
        </w:rPr>
        <w:t>.E.E.</w:t>
      </w:r>
      <w:r>
        <w:rPr>
          <w:rStyle w:val="CharacterStyle3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>R.T.S</w:t>
      </w:r>
      <w:r w:rsidR="00DC67F9">
        <w:rPr>
          <w:rStyle w:val="CharacterStyle3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>R</w:t>
      </w:r>
      <w:r w:rsidR="00DC67F9">
        <w:rPr>
          <w:rStyle w:val="CharacterStyle3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 xml:space="preserve">L., lo anterior por cuanto el recorrido solicitado por la </w:t>
      </w:r>
      <w:r>
        <w:rPr>
          <w:rStyle w:val="CharacterStyle3"/>
          <w:rFonts w:ascii="Verdana" w:hAnsi="Verdana" w:cs="Verdana"/>
          <w:spacing w:val="-4"/>
          <w:w w:val="105"/>
          <w:sz w:val="24"/>
          <w:szCs w:val="24"/>
          <w:lang w:val="es-ES" w:eastAsia="es-ES"/>
        </w:rPr>
        <w:t xml:space="preserve">empresa recurrente se superpone con los recorridos autorizados a las </w:t>
      </w:r>
      <w:r>
        <w:rPr>
          <w:rStyle w:val="CharacterStyle3"/>
          <w:rFonts w:ascii="Verdana" w:hAnsi="Verdana" w:cs="Verdana"/>
          <w:spacing w:val="-2"/>
          <w:w w:val="105"/>
          <w:sz w:val="24"/>
          <w:szCs w:val="24"/>
          <w:lang w:val="es-ES" w:eastAsia="es-ES"/>
        </w:rPr>
        <w:t xml:space="preserve">Empresas de servicio público, modalidad ruta regular. (Léanse folios 20 </w:t>
      </w:r>
      <w:r>
        <w:rPr>
          <w:rStyle w:val="CharacterStyle3"/>
          <w:rFonts w:ascii="Verdana" w:hAnsi="Verdana" w:cs="Verdana"/>
          <w:w w:val="105"/>
          <w:sz w:val="24"/>
          <w:szCs w:val="24"/>
          <w:lang w:val="es-ES" w:eastAsia="es-ES"/>
        </w:rPr>
        <w:t xml:space="preserve">y 21 del expediente) </w:t>
      </w: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 xml:space="preserve">B). </w:t>
      </w:r>
      <w:r>
        <w:rPr>
          <w:rStyle w:val="CharacterStyle3"/>
          <w:rFonts w:ascii="Verdana" w:hAnsi="Verdana" w:cs="Verdana"/>
          <w:w w:val="105"/>
          <w:sz w:val="24"/>
          <w:szCs w:val="24"/>
          <w:lang w:val="es-ES" w:eastAsia="es-ES"/>
        </w:rPr>
        <w:t xml:space="preserve">El Departamento de Administración de </w:t>
      </w:r>
      <w:r>
        <w:rPr>
          <w:rStyle w:val="CharacterStyle3"/>
          <w:rFonts w:ascii="Verdana" w:hAnsi="Verdana" w:cs="Verdana"/>
          <w:spacing w:val="-3"/>
          <w:w w:val="105"/>
          <w:sz w:val="24"/>
          <w:szCs w:val="24"/>
          <w:lang w:val="es-ES" w:eastAsia="es-ES"/>
        </w:rPr>
        <w:t xml:space="preserve">Concesiones y Permisos mediante Informe técnico DACP-2013-4396 de </w:t>
      </w:r>
      <w:r>
        <w:rPr>
          <w:rStyle w:val="CharacterStyle3"/>
          <w:rFonts w:ascii="Verdana" w:hAnsi="Verdana" w:cs="Verdana"/>
          <w:spacing w:val="-9"/>
          <w:w w:val="105"/>
          <w:sz w:val="24"/>
          <w:szCs w:val="24"/>
          <w:lang w:val="es-ES" w:eastAsia="es-ES"/>
        </w:rPr>
        <w:t xml:space="preserve">21 de agosto de 2013, el cual constituye el sustento Técnico del acuerdo </w:t>
      </w:r>
      <w:r>
        <w:rPr>
          <w:rStyle w:val="CharacterStyle3"/>
          <w:rFonts w:ascii="Verdana" w:hAnsi="Verdana" w:cs="Verdana"/>
          <w:spacing w:val="-5"/>
          <w:w w:val="105"/>
          <w:sz w:val="24"/>
          <w:szCs w:val="24"/>
          <w:lang w:val="es-ES" w:eastAsia="es-ES"/>
        </w:rPr>
        <w:t xml:space="preserve">impugnado, conoce la solicitud de la recurrente, analiza lo pertinente y </w:t>
      </w:r>
      <w:r>
        <w:rPr>
          <w:rStyle w:val="CharacterStyle3"/>
          <w:rFonts w:ascii="Verdana" w:hAnsi="Verdana" w:cs="Verdana"/>
          <w:spacing w:val="-8"/>
          <w:w w:val="105"/>
          <w:sz w:val="24"/>
          <w:szCs w:val="24"/>
          <w:lang w:val="es-ES" w:eastAsia="es-ES"/>
        </w:rPr>
        <w:t>recomienda:</w:t>
      </w:r>
      <w:r>
        <w:rPr>
          <w:rStyle w:val="CharacterStyle3"/>
          <w:rFonts w:ascii="Verdana" w:hAnsi="Verdana" w:cs="Verdana"/>
          <w:spacing w:val="-8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rFonts w:ascii="Verdana" w:hAnsi="Verdana" w:cs="Verdana"/>
          <w:spacing w:val="-34"/>
          <w:w w:val="105"/>
          <w:sz w:val="24"/>
          <w:szCs w:val="24"/>
          <w:lang w:val="es-ES" w:eastAsia="es-ES"/>
        </w:rPr>
        <w:t>"1.</w:t>
      </w:r>
      <w:r>
        <w:rPr>
          <w:rStyle w:val="CharacterStyle3"/>
          <w:rFonts w:ascii="Verdana" w:hAnsi="Verdana" w:cs="Verdana"/>
          <w:spacing w:val="-34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>Autorizar</w:t>
      </w:r>
      <w:r>
        <w:rPr>
          <w:rStyle w:val="CharacterStyle3"/>
          <w:rFonts w:ascii="Verdana" w:hAnsi="Verdana" w:cs="Verdana"/>
          <w:spacing w:val="-6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rFonts w:ascii="Verdana" w:hAnsi="Verdana" w:cs="Verdana"/>
          <w:spacing w:val="-46"/>
          <w:w w:val="105"/>
          <w:sz w:val="24"/>
          <w:szCs w:val="24"/>
          <w:lang w:val="es-ES" w:eastAsia="es-ES"/>
        </w:rPr>
        <w:t>el</w:t>
      </w:r>
      <w:r>
        <w:rPr>
          <w:rStyle w:val="CharacterStyle3"/>
          <w:rFonts w:ascii="Verdana" w:hAnsi="Verdana" w:cs="Verdana"/>
          <w:spacing w:val="-46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rFonts w:ascii="Verdana" w:hAnsi="Verdana" w:cs="Verdana"/>
          <w:spacing w:val="-10"/>
          <w:w w:val="105"/>
          <w:sz w:val="24"/>
          <w:szCs w:val="24"/>
          <w:lang w:val="es-ES" w:eastAsia="es-ES"/>
        </w:rPr>
        <w:t>permiso</w:t>
      </w:r>
      <w:r>
        <w:rPr>
          <w:rStyle w:val="CharacterStyle3"/>
          <w:rFonts w:ascii="Verdana" w:hAnsi="Verdana" w:cs="Verdana"/>
          <w:spacing w:val="-10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rFonts w:ascii="Verdana" w:hAnsi="Verdana" w:cs="Verdana"/>
          <w:spacing w:val="-22"/>
          <w:w w:val="105"/>
          <w:sz w:val="24"/>
          <w:szCs w:val="24"/>
          <w:lang w:val="es-ES" w:eastAsia="es-ES"/>
        </w:rPr>
        <w:t>especial</w:t>
      </w:r>
      <w:r>
        <w:rPr>
          <w:rStyle w:val="CharacterStyle3"/>
          <w:rFonts w:ascii="Verdana" w:hAnsi="Verdana" w:cs="Verdana"/>
          <w:spacing w:val="-22"/>
          <w:w w:val="105"/>
          <w:sz w:val="24"/>
          <w:szCs w:val="24"/>
          <w:lang w:val="es-ES" w:eastAsia="es-ES"/>
        </w:rPr>
        <w:tab/>
      </w:r>
      <w:r>
        <w:rPr>
          <w:rStyle w:val="CharacterStyle3"/>
          <w:rFonts w:ascii="Verdana" w:hAnsi="Verdana" w:cs="Verdana"/>
          <w:spacing w:val="-13"/>
          <w:w w:val="105"/>
          <w:sz w:val="24"/>
          <w:szCs w:val="24"/>
          <w:lang w:val="es-ES" w:eastAsia="es-ES"/>
        </w:rPr>
        <w:t>modalidad</w:t>
      </w:r>
      <w:r>
        <w:rPr>
          <w:rStyle w:val="CharacterStyle3"/>
          <w:rFonts w:ascii="Verdana" w:hAnsi="Verdana" w:cs="Verdana"/>
          <w:spacing w:val="-13"/>
          <w:w w:val="105"/>
          <w:sz w:val="24"/>
          <w:szCs w:val="24"/>
          <w:lang w:val="es-ES" w:eastAsia="es-ES"/>
        </w:rPr>
        <w:br/>
      </w:r>
      <w:r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 xml:space="preserve">TRABAJADORES, </w:t>
      </w:r>
      <w:r>
        <w:rPr>
          <w:rStyle w:val="CharacterStyle3"/>
          <w:rFonts w:ascii="Verdana" w:hAnsi="Verdana" w:cs="Verdana"/>
          <w:b/>
          <w:bCs/>
          <w:spacing w:val="13"/>
          <w:w w:val="105"/>
          <w:sz w:val="24"/>
          <w:szCs w:val="24"/>
          <w:u w:val="single"/>
          <w:lang w:val="es-ES" w:eastAsia="es-ES"/>
        </w:rPr>
        <w:t>primera vez</w:t>
      </w:r>
      <w:r>
        <w:rPr>
          <w:rStyle w:val="CharacterStyle3"/>
          <w:rFonts w:ascii="Verdana" w:hAnsi="Verdana" w:cs="Verdana"/>
          <w:spacing w:val="13"/>
          <w:w w:val="105"/>
          <w:sz w:val="24"/>
          <w:szCs w:val="24"/>
          <w:lang w:val="es-ES" w:eastAsia="es-ES"/>
        </w:rPr>
        <w:t xml:space="preserve"> a favor de la empresa </w:t>
      </w:r>
      <w:r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T</w:t>
      </w:r>
      <w:r w:rsidR="00A924CB">
        <w:rPr>
          <w:rStyle w:val="CharacterStyle3"/>
          <w:rFonts w:ascii="Verdana" w:hAnsi="Verdana" w:cs="Verdana"/>
          <w:b/>
          <w:bCs/>
          <w:spacing w:val="13"/>
          <w:sz w:val="24"/>
          <w:szCs w:val="24"/>
          <w:lang w:val="es-ES" w:eastAsia="es-ES"/>
        </w:rPr>
        <w:t>.Y.</w:t>
      </w:r>
      <w:r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E</w:t>
      </w:r>
      <w:r w:rsidR="00A924CB"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E</w:t>
      </w:r>
      <w:r w:rsidR="00A924CB"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R.T</w:t>
      </w:r>
      <w:r w:rsidR="00DC67F9"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 xml:space="preserve">S.R.L., cédula jurídica número </w:t>
      </w:r>
      <w:r w:rsidR="00DC67F9"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…</w:t>
      </w: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, representada por el señor R</w:t>
      </w:r>
      <w:r w:rsidR="00A924CB"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A</w:t>
      </w:r>
      <w:r w:rsidR="00A924CB"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R</w:t>
      </w:r>
      <w:r w:rsidR="00A924CB"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M</w:t>
      </w:r>
      <w:r w:rsidR="00A924CB"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>,</w:t>
      </w: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pgSz w:w="12240" w:h="15840"/>
          <w:pgMar w:top="1820" w:right="1564" w:bottom="299" w:left="1616" w:header="720" w:footer="720" w:gutter="0"/>
          <w:cols w:space="720"/>
          <w:noEndnote/>
        </w:sectPr>
      </w:pPr>
    </w:p>
    <w:p w:rsidR="00FC7417" w:rsidRDefault="00FC7417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b/>
          <w:bCs/>
          <w:spacing w:val="17"/>
          <w:sz w:val="24"/>
          <w:szCs w:val="24"/>
          <w:lang w:val="es-ES" w:eastAsia="es-ES"/>
        </w:rPr>
        <w:t>cédula</w:t>
      </w:r>
      <w:proofErr w:type="gramEnd"/>
      <w:r>
        <w:rPr>
          <w:rStyle w:val="CharacterStyle3"/>
          <w:rFonts w:ascii="Verdana" w:hAnsi="Verdana" w:cs="Verdana"/>
          <w:b/>
          <w:bCs/>
          <w:spacing w:val="17"/>
          <w:sz w:val="24"/>
          <w:szCs w:val="24"/>
          <w:lang w:val="es-ES" w:eastAsia="es-ES"/>
        </w:rPr>
        <w:t xml:space="preserve"> de identidad número </w:t>
      </w:r>
      <w:r w:rsidR="00DC67F9">
        <w:rPr>
          <w:rStyle w:val="CharacterStyle3"/>
          <w:rFonts w:ascii="Verdana" w:hAnsi="Verdana" w:cs="Verdana"/>
          <w:b/>
          <w:bCs/>
          <w:spacing w:val="17"/>
          <w:sz w:val="24"/>
          <w:szCs w:val="24"/>
          <w:lang w:val="es-ES" w:eastAsia="es-ES"/>
        </w:rPr>
        <w:t>…</w:t>
      </w:r>
      <w:r>
        <w:rPr>
          <w:rStyle w:val="CharacterStyle3"/>
          <w:rFonts w:ascii="Verdana" w:hAnsi="Verdana" w:cs="Verdana"/>
          <w:b/>
          <w:bCs/>
          <w:spacing w:val="17"/>
          <w:sz w:val="24"/>
          <w:szCs w:val="24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17"/>
          <w:sz w:val="24"/>
          <w:szCs w:val="24"/>
          <w:lang w:val="es-ES" w:eastAsia="es-ES"/>
        </w:rPr>
        <w:t xml:space="preserve">según se detalla a </w:t>
      </w:r>
      <w:r>
        <w:rPr>
          <w:rStyle w:val="CharacterStyle3"/>
          <w:rFonts w:ascii="Verdana" w:hAnsi="Verdana" w:cs="Verdana"/>
          <w:spacing w:val="18"/>
          <w:sz w:val="24"/>
          <w:szCs w:val="24"/>
          <w:lang w:val="es-ES" w:eastAsia="es-ES"/>
        </w:rPr>
        <w:t xml:space="preserve">continuación:..(..)" (Léanse folios del 22 al 28 del expediente </w:t>
      </w:r>
      <w:r>
        <w:rPr>
          <w:rStyle w:val="CharacterStyle3"/>
          <w:rFonts w:ascii="Verdana" w:hAnsi="Verdana" w:cs="Verdana"/>
          <w:spacing w:val="12"/>
          <w:sz w:val="24"/>
          <w:szCs w:val="24"/>
          <w:lang w:val="es-ES" w:eastAsia="es-ES"/>
        </w:rPr>
        <w:t xml:space="preserve">administrativo) </w:t>
      </w:r>
      <w:r>
        <w:rPr>
          <w:rStyle w:val="CharacterStyle3"/>
          <w:rFonts w:ascii="Verdana" w:hAnsi="Verdana" w:cs="Verdana"/>
          <w:b/>
          <w:bCs/>
          <w:spacing w:val="12"/>
          <w:sz w:val="24"/>
          <w:szCs w:val="24"/>
          <w:lang w:val="es-ES" w:eastAsia="es-ES"/>
        </w:rPr>
        <w:t xml:space="preserve">C). </w:t>
      </w:r>
      <w:r>
        <w:rPr>
          <w:rStyle w:val="CharacterStyle3"/>
          <w:rFonts w:ascii="Verdana" w:hAnsi="Verdana" w:cs="Verdana"/>
          <w:spacing w:val="12"/>
          <w:sz w:val="24"/>
          <w:szCs w:val="24"/>
          <w:lang w:val="es-ES" w:eastAsia="es-ES"/>
        </w:rPr>
        <w:t xml:space="preserve">La empresa Recurrente interpone recurso de </w:t>
      </w:r>
      <w:r>
        <w:rPr>
          <w:rStyle w:val="CharacterStyle3"/>
          <w:rFonts w:ascii="Verdana" w:hAnsi="Verdana" w:cs="Verdana"/>
          <w:spacing w:val="2"/>
          <w:sz w:val="24"/>
          <w:szCs w:val="24"/>
          <w:lang w:val="es-ES" w:eastAsia="es-ES"/>
        </w:rPr>
        <w:t xml:space="preserve">Apelación con Nulidad concomitante contra el acuerdo impugnado y de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 xml:space="preserve">lo que interesa para éste caso manifiesta que la Ley General de la </w:t>
      </w:r>
      <w:r>
        <w:rPr>
          <w:rStyle w:val="CharacterStyle3"/>
          <w:rFonts w:ascii="Verdana" w:hAnsi="Verdana" w:cs="Verdana"/>
          <w:spacing w:val="15"/>
          <w:sz w:val="24"/>
          <w:szCs w:val="24"/>
          <w:lang w:val="es-ES" w:eastAsia="es-ES"/>
        </w:rPr>
        <w:t xml:space="preserve">Administración Pública, determina que el órgano decisor puede </w:t>
      </w:r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 xml:space="preserve">apartarse del criterio de sus órganos asesores, pero siempre cuando </w:t>
      </w:r>
      <w:r>
        <w:rPr>
          <w:rStyle w:val="CharacterStyle3"/>
          <w:rFonts w:ascii="Verdana" w:hAnsi="Verdana" w:cs="Verdana"/>
          <w:spacing w:val="10"/>
          <w:sz w:val="24"/>
          <w:szCs w:val="24"/>
          <w:lang w:val="es-ES" w:eastAsia="es-ES"/>
        </w:rPr>
        <w:t xml:space="preserve">motive y justifique bien tal hecho lo que no ocurre en la especie.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(Léanse folios del 3 al 7 del expediente administrativo)</w:t>
      </w:r>
    </w:p>
    <w:p w:rsidR="00FC7417" w:rsidRDefault="00FC7417" w:rsidP="00A924CB">
      <w:pPr>
        <w:pStyle w:val="Style5"/>
        <w:numPr>
          <w:ilvl w:val="0"/>
          <w:numId w:val="3"/>
        </w:numPr>
        <w:tabs>
          <w:tab w:val="clear" w:pos="576"/>
          <w:tab w:val="num" w:pos="720"/>
        </w:tabs>
        <w:kinsoku w:val="0"/>
        <w:autoSpaceDE/>
        <w:autoSpaceDN/>
        <w:spacing w:before="324"/>
        <w:ind w:right="72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16"/>
          <w:lang w:val="es-ES" w:eastAsia="es-ES"/>
        </w:rPr>
        <w:t xml:space="preserve">HECHOS NO PROBADOS: </w:t>
      </w:r>
      <w:r>
        <w:rPr>
          <w:rFonts w:ascii="Verdana" w:hAnsi="Verdana" w:cs="Verdana"/>
          <w:spacing w:val="16"/>
          <w:lang w:val="es-ES" w:eastAsia="es-ES"/>
        </w:rPr>
        <w:t xml:space="preserve">Ninguno de importancia para la </w:t>
      </w:r>
      <w:r>
        <w:rPr>
          <w:rFonts w:ascii="Verdana" w:hAnsi="Verdana" w:cs="Verdana"/>
          <w:lang w:val="es-ES" w:eastAsia="es-ES"/>
        </w:rPr>
        <w:t>resolución del presente asunto.</w:t>
      </w:r>
    </w:p>
    <w:p w:rsidR="00FC7417" w:rsidRDefault="00FC7417">
      <w:pPr>
        <w:pStyle w:val="Style4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76" w:line="480" w:lineRule="auto"/>
        <w:ind w:right="4824"/>
        <w:rPr>
          <w:rStyle w:val="CharacterStyle3"/>
          <w:rFonts w:ascii="Verdana" w:hAnsi="Verdana" w:cs="Verdana"/>
          <w:b/>
          <w:bCs/>
          <w:spacing w:val="-12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3"/>
          <w:w w:val="105"/>
          <w:sz w:val="22"/>
          <w:szCs w:val="22"/>
          <w:lang w:val="es-ES" w:eastAsia="es-ES"/>
        </w:rPr>
        <w:t xml:space="preserve">SOBRE EL FONDO: </w:t>
      </w:r>
      <w:r>
        <w:rPr>
          <w:rStyle w:val="CharacterStyle3"/>
          <w:rFonts w:ascii="Verdana" w:hAnsi="Verdana" w:cs="Verdana"/>
          <w:b/>
          <w:bCs/>
          <w:spacing w:val="-12"/>
          <w:w w:val="105"/>
          <w:sz w:val="22"/>
          <w:szCs w:val="22"/>
          <w:lang w:val="es-ES" w:eastAsia="es-ES"/>
        </w:rPr>
        <w:t>El OBJETO DEL PROCEDIMIENTO.</w:t>
      </w:r>
    </w:p>
    <w:p w:rsidR="00FC7417" w:rsidRDefault="00FC7417">
      <w:pPr>
        <w:pStyle w:val="Style4"/>
        <w:kinsoku w:val="0"/>
        <w:autoSpaceDE/>
        <w:autoSpaceDN/>
        <w:adjustRightInd/>
        <w:spacing w:before="396"/>
        <w:ind w:left="72" w:right="72"/>
        <w:jc w:val="both"/>
        <w:rPr>
          <w:rStyle w:val="CharacterStyle3"/>
          <w:rFonts w:ascii="Verdana" w:hAnsi="Verdana" w:cs="Verdana"/>
          <w:spacing w:val="-6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La empresa </w:t>
      </w:r>
      <w:r>
        <w:rPr>
          <w:rStyle w:val="CharacterStyle3"/>
          <w:rFonts w:ascii="Verdana" w:hAnsi="Verdana" w:cs="Verdana"/>
          <w:b/>
          <w:bCs/>
          <w:spacing w:val="8"/>
          <w:sz w:val="24"/>
          <w:szCs w:val="24"/>
          <w:lang w:val="es-ES" w:eastAsia="es-ES"/>
        </w:rPr>
        <w:t>T</w:t>
      </w:r>
      <w:r w:rsidR="00A924CB">
        <w:rPr>
          <w:rStyle w:val="CharacterStyle3"/>
          <w:rFonts w:ascii="Verdana" w:hAnsi="Verdana" w:cs="Verdana"/>
          <w:b/>
          <w:bCs/>
          <w:spacing w:val="8"/>
          <w:sz w:val="24"/>
          <w:szCs w:val="24"/>
          <w:lang w:val="es-ES" w:eastAsia="es-ES"/>
        </w:rPr>
        <w:t>.Y.</w:t>
      </w:r>
      <w:r>
        <w:rPr>
          <w:rStyle w:val="CharacterStyle3"/>
          <w:rFonts w:ascii="Verdana" w:hAnsi="Verdana" w:cs="Verdana"/>
          <w:b/>
          <w:bCs/>
          <w:spacing w:val="8"/>
          <w:sz w:val="24"/>
          <w:szCs w:val="24"/>
          <w:lang w:val="es-ES" w:eastAsia="es-ES"/>
        </w:rPr>
        <w:t>E</w:t>
      </w:r>
      <w:r w:rsidR="00A924CB">
        <w:rPr>
          <w:rStyle w:val="CharacterStyle3"/>
          <w:rFonts w:ascii="Verdana" w:hAnsi="Verdana" w:cs="Verdana"/>
          <w:b/>
          <w:bCs/>
          <w:spacing w:val="8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8"/>
          <w:sz w:val="24"/>
          <w:szCs w:val="24"/>
          <w:lang w:val="es-ES" w:eastAsia="es-ES"/>
        </w:rPr>
        <w:t>E</w:t>
      </w:r>
      <w:r w:rsidR="00A924CB">
        <w:rPr>
          <w:rStyle w:val="CharacterStyle3"/>
          <w:rFonts w:ascii="Verdana" w:hAnsi="Verdana" w:cs="Verdana"/>
          <w:b/>
          <w:bCs/>
          <w:spacing w:val="8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8"/>
          <w:sz w:val="24"/>
          <w:szCs w:val="24"/>
          <w:lang w:val="es-ES" w:eastAsia="es-ES"/>
        </w:rPr>
        <w:t>R.T</w:t>
      </w:r>
      <w:r w:rsidR="00DC67F9">
        <w:rPr>
          <w:rStyle w:val="CharacterStyle3"/>
          <w:rFonts w:ascii="Verdana" w:hAnsi="Verdana" w:cs="Verdana"/>
          <w:b/>
          <w:bCs/>
          <w:spacing w:val="8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8"/>
          <w:sz w:val="24"/>
          <w:szCs w:val="24"/>
          <w:lang w:val="es-ES" w:eastAsia="es-ES"/>
        </w:rPr>
        <w:t xml:space="preserve">S.R.L., </w:t>
      </w:r>
      <w:r>
        <w:rPr>
          <w:rStyle w:val="CharacterStyle3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pretende la </w:t>
      </w:r>
      <w:r>
        <w:rPr>
          <w:rStyle w:val="CharacterStyle3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anulación del acuerdo </w:t>
      </w:r>
      <w:r>
        <w:rPr>
          <w:rStyle w:val="CharacterStyle3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7.36 de la Sesión Ordinaria N° 16-2014 del 5 de </w:t>
      </w:r>
      <w:r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marzo del año 2014, </w:t>
      </w:r>
      <w:r>
        <w:rPr>
          <w:rStyle w:val="CharacterStyle3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adoptado por la Junta Directiva del Consejo de </w:t>
      </w:r>
      <w:r>
        <w:rPr>
          <w:rStyle w:val="CharacterStyle3"/>
          <w:rFonts w:ascii="Verdana" w:hAnsi="Verdana" w:cs="Verdana"/>
          <w:w w:val="105"/>
          <w:sz w:val="22"/>
          <w:szCs w:val="22"/>
          <w:lang w:val="es-ES" w:eastAsia="es-ES"/>
        </w:rPr>
        <w:t xml:space="preserve">Transporte Público, por considerar que violenta la normativa existente al </w:t>
      </w:r>
      <w:r>
        <w:rPr>
          <w:rStyle w:val="CharacterStyle3"/>
          <w:rFonts w:ascii="Verdana" w:hAnsi="Verdana" w:cs="Verdana"/>
          <w:spacing w:val="-8"/>
          <w:w w:val="105"/>
          <w:sz w:val="22"/>
          <w:szCs w:val="22"/>
          <w:lang w:val="es-ES" w:eastAsia="es-ES"/>
        </w:rPr>
        <w:t xml:space="preserve">apartarse la Junta Directiva del criterio de su órgano asesor emitiendo un acto </w:t>
      </w:r>
      <w:r>
        <w:rPr>
          <w:rStyle w:val="CharacterStyle3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>carente de motivación.</w:t>
      </w:r>
    </w:p>
    <w:p w:rsidR="00FC7417" w:rsidRDefault="00FC7417">
      <w:pPr>
        <w:pStyle w:val="Style5"/>
        <w:kinsoku w:val="0"/>
        <w:autoSpaceDE/>
        <w:autoSpaceDN/>
        <w:spacing w:line="194" w:lineRule="auto"/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DE LOS ALEGATOS DE LA RECURRENTE.</w:t>
      </w:r>
    </w:p>
    <w:p w:rsidR="00FC7417" w:rsidRDefault="00FC7417">
      <w:pPr>
        <w:pStyle w:val="Style5"/>
        <w:kinsoku w:val="0"/>
        <w:autoSpaceDE/>
        <w:autoSpaceDN/>
        <w:spacing w:before="288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La empresa </w:t>
      </w: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recurrente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en su recurso manifiesta lo siguiente:</w:t>
      </w:r>
    </w:p>
    <w:p w:rsidR="00FC7417" w:rsidRDefault="00FC7417">
      <w:pPr>
        <w:pStyle w:val="Style4"/>
        <w:numPr>
          <w:ilvl w:val="0"/>
          <w:numId w:val="5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-2"/>
          <w:sz w:val="24"/>
          <w:szCs w:val="24"/>
          <w:lang w:val="es-ES" w:eastAsia="es-ES"/>
        </w:rPr>
        <w:t xml:space="preserve">Indica que pese a que la Junta Directiva del Consejo de Transporte </w:t>
      </w:r>
      <w:r>
        <w:rPr>
          <w:rStyle w:val="CharacterStyle3"/>
          <w:rFonts w:ascii="Verdana" w:hAnsi="Verdana" w:cs="Verdana"/>
          <w:spacing w:val="-3"/>
          <w:sz w:val="24"/>
          <w:szCs w:val="24"/>
          <w:lang w:val="es-ES" w:eastAsia="es-ES"/>
        </w:rPr>
        <w:t xml:space="preserve">Público, en el acuerdo impugnado transcribe todo el estudio técnico </w:t>
      </w:r>
      <w:r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 xml:space="preserve">DACP 2013-4396, mediante el cual se recomienda autorizar el </w:t>
      </w:r>
      <w:r>
        <w:rPr>
          <w:rStyle w:val="CharacterStyle3"/>
          <w:rFonts w:ascii="Verdana" w:hAnsi="Verdana" w:cs="Verdana"/>
          <w:spacing w:val="11"/>
          <w:sz w:val="24"/>
          <w:szCs w:val="24"/>
          <w:lang w:val="es-ES" w:eastAsia="es-ES"/>
        </w:rPr>
        <w:t xml:space="preserve">permiso solicitado, se aparta del criterio técnico sin esgrimir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ninguna valoración adecuada.</w:t>
      </w:r>
    </w:p>
    <w:p w:rsidR="00FC7417" w:rsidRDefault="00FC7417">
      <w:pPr>
        <w:pStyle w:val="Style4"/>
        <w:numPr>
          <w:ilvl w:val="0"/>
          <w:numId w:val="5"/>
        </w:numPr>
        <w:tabs>
          <w:tab w:val="clear" w:pos="360"/>
          <w:tab w:val="num" w:pos="648"/>
        </w:tabs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 xml:space="preserve">No es de recibo la mención que hace el órgano colegiado de la </w:t>
      </w: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superposición del recorrido solicitado a la Zona Franca ULTRA PARK </w:t>
      </w:r>
      <w:r>
        <w:rPr>
          <w:rStyle w:val="CharacterStyle3"/>
          <w:rFonts w:ascii="Verdana" w:hAnsi="Verdana" w:cs="Verdana"/>
          <w:spacing w:val="7"/>
          <w:sz w:val="24"/>
          <w:szCs w:val="24"/>
          <w:lang w:val="es-ES" w:eastAsia="es-ES"/>
        </w:rPr>
        <w:t xml:space="preserve">II en Heredia, con los recorridos que hacen otras empresas de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 xml:space="preserve">servicio público; no es justificable debidamente ni meritoria, ya que </w:t>
      </w:r>
      <w:r>
        <w:rPr>
          <w:rStyle w:val="CharacterStyle3"/>
          <w:rFonts w:ascii="Verdana" w:hAnsi="Verdana" w:cs="Verdana"/>
          <w:spacing w:val="17"/>
          <w:sz w:val="24"/>
          <w:szCs w:val="24"/>
          <w:lang w:val="es-ES" w:eastAsia="es-ES"/>
        </w:rPr>
        <w:t xml:space="preserve">la misma Sala Constitucional ha indicado que los servicios </w:t>
      </w: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especiales hacia zonas francas deben determinarse sin preferencia </w:t>
      </w:r>
      <w:r>
        <w:rPr>
          <w:rStyle w:val="CharacterStyle3"/>
          <w:rFonts w:ascii="Verdana" w:hAnsi="Verdana" w:cs="Verdana"/>
          <w:spacing w:val="-1"/>
          <w:sz w:val="24"/>
          <w:szCs w:val="24"/>
          <w:lang w:val="es-ES" w:eastAsia="es-ES"/>
        </w:rPr>
        <w:t xml:space="preserve">de empresas establecidas de servicio regular, dado la naturaleza de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los permisos.</w:t>
      </w:r>
    </w:p>
    <w:p w:rsidR="00FC7417" w:rsidRDefault="00FC7417">
      <w:pPr>
        <w:pStyle w:val="Style4"/>
        <w:numPr>
          <w:ilvl w:val="0"/>
          <w:numId w:val="5"/>
        </w:numPr>
        <w:tabs>
          <w:tab w:val="clear" w:pos="360"/>
          <w:tab w:val="num" w:pos="648"/>
        </w:tabs>
        <w:kinsoku w:val="0"/>
        <w:autoSpaceDE/>
        <w:autoSpaceDN/>
        <w:adjustRightInd/>
        <w:ind w:right="72"/>
        <w:jc w:val="both"/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24"/>
          <w:szCs w:val="24"/>
          <w:lang w:val="es-ES" w:eastAsia="es-ES"/>
        </w:rPr>
        <w:t xml:space="preserve">Indica que la Ley General de la Administración Pública, determina </w:t>
      </w:r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>que el órgano decisor puede apartarse del criterio de sus órganos</w:t>
      </w: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pgSz w:w="12240" w:h="15840"/>
          <w:pgMar w:top="1500" w:right="1560" w:bottom="323" w:left="1620" w:header="720" w:footer="720" w:gutter="0"/>
          <w:cols w:space="720"/>
          <w:noEndnote/>
        </w:sectPr>
      </w:pPr>
    </w:p>
    <w:p w:rsidR="00FC7417" w:rsidRDefault="00FC7417">
      <w:pPr>
        <w:pStyle w:val="Style4"/>
        <w:kinsoku w:val="0"/>
        <w:autoSpaceDE/>
        <w:autoSpaceDN/>
        <w:adjustRightInd/>
        <w:ind w:left="576"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>asesores</w:t>
      </w:r>
      <w:proofErr w:type="gramEnd"/>
      <w:r>
        <w:rPr>
          <w:rStyle w:val="CharacterStyle3"/>
          <w:rFonts w:ascii="Verdana" w:hAnsi="Verdana" w:cs="Verdana"/>
          <w:spacing w:val="3"/>
          <w:sz w:val="24"/>
          <w:szCs w:val="24"/>
          <w:lang w:val="es-ES" w:eastAsia="es-ES"/>
        </w:rPr>
        <w:t xml:space="preserve">, pero siempre cuando los motive y justifique bien hecho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que no ocurre en la especie.</w:t>
      </w:r>
    </w:p>
    <w:p w:rsidR="00FC7417" w:rsidRDefault="00FC7417">
      <w:pPr>
        <w:pStyle w:val="Style4"/>
        <w:kinsoku w:val="0"/>
        <w:autoSpaceDE/>
        <w:autoSpaceDN/>
        <w:adjustRightInd/>
        <w:ind w:left="576" w:right="72" w:hanging="360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 xml:space="preserve">4- Dado lo anterior existe nulidad del acto por falta de motivación del </w:t>
      </w:r>
      <w:r>
        <w:rPr>
          <w:rStyle w:val="CharacterStyle3"/>
          <w:rFonts w:ascii="Verdana" w:hAnsi="Verdana" w:cs="Verdana"/>
          <w:spacing w:val="13"/>
          <w:sz w:val="24"/>
          <w:szCs w:val="24"/>
          <w:lang w:val="es-ES" w:eastAsia="es-ES"/>
        </w:rPr>
        <w:t xml:space="preserve">acto administrativo. (Léanse folios del 3 al 7 del expediente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administrativo)</w:t>
      </w:r>
    </w:p>
    <w:p w:rsidR="00FC7417" w:rsidRDefault="00FC7417">
      <w:pPr>
        <w:pStyle w:val="Style4"/>
        <w:kinsoku w:val="0"/>
        <w:autoSpaceDE/>
        <w:autoSpaceDN/>
        <w:adjustRightInd/>
        <w:spacing w:before="252"/>
        <w:ind w:left="72"/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>DE LO ACTUADO POR EL CONSEJO DE TRANSPORTE PÚBLICO</w:t>
      </w:r>
    </w:p>
    <w:p w:rsidR="00FC7417" w:rsidRDefault="00FC7417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3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24"/>
          <w:szCs w:val="24"/>
          <w:lang w:val="es-ES" w:eastAsia="es-ES"/>
        </w:rPr>
        <w:t xml:space="preserve">Mediante el acuerdo 7.36 de la Sesión Ordinaria </w:t>
      </w:r>
      <w:r>
        <w:rPr>
          <w:rStyle w:val="CharacterStyle3"/>
          <w:rFonts w:ascii="Arial" w:hAnsi="Arial" w:cs="Arial"/>
          <w:b/>
          <w:bCs/>
          <w:spacing w:val="2"/>
          <w:sz w:val="28"/>
          <w:szCs w:val="28"/>
          <w:lang w:val="es-ES" w:eastAsia="es-ES"/>
        </w:rPr>
        <w:t xml:space="preserve">N° </w:t>
      </w:r>
      <w:r>
        <w:rPr>
          <w:rStyle w:val="CharacterStyle3"/>
          <w:rFonts w:ascii="Verdana" w:hAnsi="Verdana" w:cs="Verdana"/>
          <w:spacing w:val="2"/>
          <w:sz w:val="24"/>
          <w:szCs w:val="24"/>
          <w:lang w:val="es-ES" w:eastAsia="es-ES"/>
        </w:rPr>
        <w:t xml:space="preserve">16-2014 del 5 de </w:t>
      </w:r>
      <w:r>
        <w:rPr>
          <w:rStyle w:val="CharacterStyle3"/>
          <w:rFonts w:ascii="Verdana" w:hAnsi="Verdana" w:cs="Verdana"/>
          <w:spacing w:val="9"/>
          <w:sz w:val="24"/>
          <w:szCs w:val="24"/>
          <w:lang w:val="es-ES" w:eastAsia="es-ES"/>
        </w:rPr>
        <w:t xml:space="preserve">marzo del año 2014, la Junta Directiva del Consejo de Transporte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>Público determinó lo siguiente:</w:t>
      </w:r>
    </w:p>
    <w:p w:rsidR="00FC7417" w:rsidRDefault="00FC7417">
      <w:pPr>
        <w:pStyle w:val="Style4"/>
        <w:kinsoku w:val="0"/>
        <w:autoSpaceDE/>
        <w:autoSpaceDN/>
        <w:adjustRightInd/>
        <w:spacing w:before="288" w:line="216" w:lineRule="auto"/>
        <w:ind w:left="576"/>
        <w:rPr>
          <w:rStyle w:val="CharacterStyle3"/>
          <w:rFonts w:ascii="Verdana" w:hAnsi="Verdana" w:cs="Verdana"/>
          <w:b/>
          <w:bCs/>
          <w:w w:val="105"/>
          <w:sz w:val="19"/>
          <w:szCs w:val="19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>" POR</w:t>
      </w:r>
      <w:proofErr w:type="gramEnd"/>
      <w:r>
        <w:rPr>
          <w:rStyle w:val="CharacterStyle3"/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 xml:space="preserve"> TANTO SE ACUERDA EN FIRME</w:t>
      </w:r>
    </w:p>
    <w:p w:rsidR="00FC7417" w:rsidRDefault="00FC7417">
      <w:pPr>
        <w:pStyle w:val="Style4"/>
        <w:kinsoku w:val="0"/>
        <w:autoSpaceDE/>
        <w:autoSpaceDN/>
        <w:adjustRightInd/>
        <w:spacing w:before="36"/>
        <w:ind w:left="576" w:right="576"/>
        <w:rPr>
          <w:rStyle w:val="CharacterStyle3"/>
          <w:rFonts w:ascii="Verdana" w:hAnsi="Verdana" w:cs="Verdana"/>
          <w:spacing w:val="2"/>
          <w:sz w:val="19"/>
          <w:szCs w:val="19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19"/>
          <w:szCs w:val="19"/>
          <w:lang w:val="es-ES" w:eastAsia="es-ES"/>
        </w:rPr>
        <w:t>Apartarse del criterio emitido por el Depto. Administración de Concesiones y Permisos, por ende:</w:t>
      </w:r>
    </w:p>
    <w:p w:rsidR="00FC7417" w:rsidRDefault="00FC7417">
      <w:pPr>
        <w:pStyle w:val="Style4"/>
        <w:numPr>
          <w:ilvl w:val="0"/>
          <w:numId w:val="6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288"/>
        <w:ind w:right="576"/>
        <w:jc w:val="both"/>
        <w:rPr>
          <w:rStyle w:val="CharacterStyle3"/>
          <w:rFonts w:ascii="Verdana" w:hAnsi="Verdana" w:cs="Verdana"/>
          <w:spacing w:val="4"/>
          <w:sz w:val="19"/>
          <w:szCs w:val="19"/>
          <w:lang w:val="es-ES" w:eastAsia="es-ES"/>
        </w:rPr>
      </w:pPr>
      <w:r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  <w:t>Denegar la solicitud presentada por la Empresa T</w:t>
      </w:r>
      <w:r w:rsidR="00DC67F9">
        <w:rPr>
          <w:rStyle w:val="CharacterStyle3"/>
          <w:rFonts w:ascii="Verdana" w:hAnsi="Verdana" w:cs="Verdana"/>
          <w:spacing w:val="6"/>
          <w:sz w:val="19"/>
          <w:szCs w:val="19"/>
          <w:lang w:val="es-ES" w:eastAsia="es-ES"/>
        </w:rPr>
        <w:t>.E.E.</w:t>
      </w:r>
      <w:r>
        <w:rPr>
          <w:rStyle w:val="CharacterStyle3"/>
          <w:rFonts w:ascii="Verdana" w:hAnsi="Verdana" w:cs="Verdana"/>
          <w:spacing w:val="3"/>
          <w:sz w:val="19"/>
          <w:szCs w:val="19"/>
          <w:lang w:val="es-ES" w:eastAsia="es-ES"/>
        </w:rPr>
        <w:t>R.T.S</w:t>
      </w:r>
      <w:r w:rsidR="00DC67F9">
        <w:rPr>
          <w:rStyle w:val="CharacterStyle3"/>
          <w:rFonts w:ascii="Verdana" w:hAnsi="Verdana" w:cs="Verdana"/>
          <w:spacing w:val="3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3"/>
          <w:sz w:val="19"/>
          <w:szCs w:val="19"/>
          <w:lang w:val="es-ES" w:eastAsia="es-ES"/>
        </w:rPr>
        <w:t>R</w:t>
      </w:r>
      <w:r w:rsidR="00DC67F9">
        <w:rPr>
          <w:rStyle w:val="CharacterStyle3"/>
          <w:rFonts w:ascii="Verdana" w:hAnsi="Verdana" w:cs="Verdana"/>
          <w:spacing w:val="3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3"/>
          <w:sz w:val="19"/>
          <w:szCs w:val="19"/>
          <w:lang w:val="es-ES" w:eastAsia="es-ES"/>
        </w:rPr>
        <w:t>L</w:t>
      </w:r>
      <w:r w:rsidR="00DC67F9">
        <w:rPr>
          <w:rStyle w:val="CharacterStyle3"/>
          <w:rFonts w:ascii="Verdana" w:hAnsi="Verdana" w:cs="Verdana"/>
          <w:spacing w:val="3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3"/>
          <w:sz w:val="19"/>
          <w:szCs w:val="19"/>
          <w:lang w:val="es-ES" w:eastAsia="es-ES"/>
        </w:rPr>
        <w:t xml:space="preserve">, lo anterior por cuanto el recorrido presentado por esta empresa en </w:t>
      </w:r>
      <w:r>
        <w:rPr>
          <w:rStyle w:val="CharacterStyle3"/>
          <w:rFonts w:ascii="Verdana" w:hAnsi="Verdana" w:cs="Verdana"/>
          <w:spacing w:val="4"/>
          <w:sz w:val="19"/>
          <w:szCs w:val="19"/>
          <w:lang w:val="es-ES" w:eastAsia="es-ES"/>
        </w:rPr>
        <w:t>su solicitud se superpone con los recorridos autorizados a las Empresas de servicio público, modalidad ruta regular.</w:t>
      </w:r>
    </w:p>
    <w:p w:rsidR="00FC7417" w:rsidRDefault="00FC7417">
      <w:pPr>
        <w:pStyle w:val="Style4"/>
        <w:numPr>
          <w:ilvl w:val="0"/>
          <w:numId w:val="6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108"/>
        <w:ind w:right="576"/>
        <w:jc w:val="both"/>
        <w:rPr>
          <w:rStyle w:val="CharacterStyle3"/>
          <w:rFonts w:ascii="Verdana" w:hAnsi="Verdana" w:cs="Verdana"/>
          <w:spacing w:val="-1"/>
          <w:sz w:val="19"/>
          <w:szCs w:val="19"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spacing w:val="4"/>
          <w:sz w:val="19"/>
          <w:szCs w:val="19"/>
          <w:lang w:val="es-ES" w:eastAsia="es-ES"/>
        </w:rPr>
        <w:t xml:space="preserve">Notificar a la Dirección Ejecutiva, Lic. </w:t>
      </w:r>
      <w:proofErr w:type="spellStart"/>
      <w:r>
        <w:rPr>
          <w:rStyle w:val="CharacterStyle3"/>
          <w:rFonts w:ascii="Verdana" w:hAnsi="Verdana" w:cs="Verdana"/>
          <w:spacing w:val="4"/>
          <w:sz w:val="19"/>
          <w:szCs w:val="19"/>
          <w:lang w:val="es-ES" w:eastAsia="es-ES"/>
        </w:rPr>
        <w:t>Sidia</w:t>
      </w:r>
      <w:proofErr w:type="spellEnd"/>
      <w:r>
        <w:rPr>
          <w:rStyle w:val="CharacterStyle3"/>
          <w:rFonts w:ascii="Verdana" w:hAnsi="Verdana" w:cs="Verdana"/>
          <w:spacing w:val="4"/>
          <w:sz w:val="19"/>
          <w:szCs w:val="19"/>
          <w:lang w:val="es-ES" w:eastAsia="es-ES"/>
        </w:rPr>
        <w:t xml:space="preserve"> Cerdas Ruiz, Directora Jurídica 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19"/>
          <w:szCs w:val="19"/>
          <w:lang w:val="es-ES" w:eastAsia="es-ES"/>
        </w:rPr>
        <w:t xml:space="preserve">(ADJUNTAR </w:t>
      </w:r>
      <w:r>
        <w:rPr>
          <w:rStyle w:val="CharacterStyle3"/>
          <w:rFonts w:ascii="Arial" w:hAnsi="Arial" w:cs="Arial"/>
          <w:spacing w:val="2"/>
          <w:w w:val="125"/>
          <w:lang w:val="es-ES" w:eastAsia="es-ES"/>
        </w:rPr>
        <w:t xml:space="preserve">3 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19"/>
          <w:szCs w:val="19"/>
          <w:lang w:val="es-ES" w:eastAsia="es-ES"/>
        </w:rPr>
        <w:t xml:space="preserve">CERTIFICACIONES DE NOTIFICADO PARA CONTESTE </w:t>
      </w:r>
      <w:r>
        <w:rPr>
          <w:rStyle w:val="CharacterStyle3"/>
          <w:rFonts w:ascii="Verdana" w:hAnsi="Verdana" w:cs="Verdana"/>
          <w:b/>
          <w:bCs/>
          <w:spacing w:val="1"/>
          <w:w w:val="105"/>
          <w:sz w:val="19"/>
          <w:szCs w:val="19"/>
          <w:lang w:val="es-ES" w:eastAsia="es-ES"/>
        </w:rPr>
        <w:t xml:space="preserve">LO QUE CORRESPONE AL AMPARO DE LEGALIDAD), </w:t>
      </w:r>
      <w:r>
        <w:rPr>
          <w:rStyle w:val="CharacterStyle3"/>
          <w:rFonts w:ascii="Verdana" w:hAnsi="Verdana" w:cs="Verdana"/>
          <w:spacing w:val="1"/>
          <w:sz w:val="19"/>
          <w:szCs w:val="19"/>
          <w:lang w:val="es-ES" w:eastAsia="es-ES"/>
        </w:rPr>
        <w:t>Lic. Gina Ramírez, Jefe Depto</w:t>
      </w:r>
      <w:r w:rsidR="005129BD">
        <w:rPr>
          <w:rStyle w:val="CharacterStyle3"/>
          <w:rFonts w:ascii="Verdana" w:hAnsi="Verdana" w:cs="Verdana"/>
          <w:spacing w:val="1"/>
          <w:sz w:val="19"/>
          <w:szCs w:val="19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1"/>
          <w:sz w:val="19"/>
          <w:szCs w:val="19"/>
          <w:lang w:val="es-ES" w:eastAsia="es-ES"/>
        </w:rPr>
        <w:t xml:space="preserve"> Administración de Concesiones y permisos, gestionante al correo </w:t>
      </w:r>
      <w:r>
        <w:rPr>
          <w:rStyle w:val="CharacterStyle3"/>
          <w:rFonts w:ascii="Verdana" w:hAnsi="Verdana" w:cs="Verdana"/>
          <w:spacing w:val="-1"/>
          <w:sz w:val="19"/>
          <w:szCs w:val="19"/>
          <w:lang w:val="es-ES" w:eastAsia="es-ES"/>
        </w:rPr>
        <w:t xml:space="preserve">electrónico </w:t>
      </w:r>
      <w:proofErr w:type="spellStart"/>
      <w:r w:rsidR="00F347D9">
        <w:rPr>
          <w:rStyle w:val="CharacterStyle3"/>
          <w:rFonts w:ascii="Verdana" w:hAnsi="Verdana" w:cs="Verdana"/>
          <w:spacing w:val="-1"/>
          <w:sz w:val="19"/>
          <w:szCs w:val="19"/>
          <w:u w:val="single"/>
          <w:lang w:val="es-ES" w:eastAsia="es-ES"/>
        </w:rPr>
        <w:t>xxxxxxxxx</w:t>
      </w:r>
      <w:proofErr w:type="spellEnd"/>
      <w:r>
        <w:rPr>
          <w:rStyle w:val="CharacterStyle3"/>
          <w:rFonts w:ascii="Verdana" w:hAnsi="Verdana" w:cs="Verdana"/>
          <w:spacing w:val="-1"/>
          <w:sz w:val="19"/>
          <w:szCs w:val="19"/>
          <w:u w:val="single"/>
          <w:lang w:val="es-ES" w:eastAsia="es-ES"/>
        </w:rPr>
        <w:t>"</w:t>
      </w:r>
    </w:p>
    <w:p w:rsidR="00FC7417" w:rsidRDefault="00FC7417">
      <w:pPr>
        <w:pStyle w:val="Style4"/>
        <w:kinsoku w:val="0"/>
        <w:autoSpaceDE/>
        <w:autoSpaceDN/>
        <w:adjustRightInd/>
        <w:spacing w:before="324"/>
        <w:ind w:left="72" w:right="72"/>
        <w:jc w:val="both"/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</w:pPr>
      <w:r>
        <w:rPr>
          <w:rStyle w:val="CharacterStyle3"/>
          <w:rFonts w:ascii="Verdana" w:hAnsi="Verdana" w:cs="Verdana"/>
          <w:spacing w:val="-5"/>
          <w:sz w:val="24"/>
          <w:szCs w:val="24"/>
          <w:lang w:val="es-ES" w:eastAsia="es-ES"/>
        </w:rPr>
        <w:t xml:space="preserve">El Departamento de Administración de Concesiones y Permisos mediante </w:t>
      </w:r>
      <w:r>
        <w:rPr>
          <w:rStyle w:val="CharacterStyle3"/>
          <w:rFonts w:ascii="Verdana" w:hAnsi="Verdana" w:cs="Verdana"/>
          <w:spacing w:val="6"/>
          <w:sz w:val="24"/>
          <w:szCs w:val="24"/>
          <w:lang w:val="es-ES" w:eastAsia="es-ES"/>
        </w:rPr>
        <w:t xml:space="preserve">Informe técnico DACP-2013-4396 de 21 de agosto de 2013, el cual </w:t>
      </w:r>
      <w:r>
        <w:rPr>
          <w:rStyle w:val="CharacterStyle3"/>
          <w:rFonts w:ascii="Verdana" w:hAnsi="Verdana" w:cs="Verdana"/>
          <w:spacing w:val="11"/>
          <w:sz w:val="24"/>
          <w:szCs w:val="24"/>
          <w:lang w:val="es-ES" w:eastAsia="es-ES"/>
        </w:rPr>
        <w:t xml:space="preserve">constituye el sustento Técnico del acuerdo impugnado, conoce la </w:t>
      </w:r>
      <w:r>
        <w:rPr>
          <w:rStyle w:val="CharacterStyle3"/>
          <w:rFonts w:ascii="Verdana" w:hAnsi="Verdana" w:cs="Verdana"/>
          <w:spacing w:val="9"/>
          <w:sz w:val="24"/>
          <w:szCs w:val="24"/>
          <w:lang w:val="es-ES" w:eastAsia="es-ES"/>
        </w:rPr>
        <w:t xml:space="preserve">solicitud de la recurrente, analiza lo pertinente y recomienda: "1. </w:t>
      </w:r>
      <w:r>
        <w:rPr>
          <w:rStyle w:val="CharacterStyle3"/>
          <w:rFonts w:ascii="Verdana" w:hAnsi="Verdana" w:cs="Verdana"/>
          <w:sz w:val="24"/>
          <w:szCs w:val="24"/>
          <w:lang w:val="es-ES" w:eastAsia="es-ES"/>
        </w:rPr>
        <w:t xml:space="preserve">Autorizar el permiso especial modalidad </w:t>
      </w:r>
      <w:r>
        <w:rPr>
          <w:rStyle w:val="CharacterStyle3"/>
          <w:rFonts w:ascii="Verdana" w:hAnsi="Verdana" w:cs="Verdana"/>
          <w:b/>
          <w:bCs/>
          <w:sz w:val="24"/>
          <w:szCs w:val="24"/>
          <w:lang w:val="es-ES" w:eastAsia="es-ES"/>
        </w:rPr>
        <w:t xml:space="preserve">TRABAJADORES, </w:t>
      </w:r>
      <w:r>
        <w:rPr>
          <w:rStyle w:val="CharacterStyle3"/>
          <w:rFonts w:ascii="Verdana" w:hAnsi="Verdana" w:cs="Verdana"/>
          <w:b/>
          <w:bCs/>
          <w:w w:val="105"/>
          <w:sz w:val="23"/>
          <w:szCs w:val="23"/>
          <w:u w:val="single"/>
          <w:lang w:val="es-ES" w:eastAsia="es-ES"/>
        </w:rPr>
        <w:t xml:space="preserve">primera vez </w:t>
      </w:r>
      <w:r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a favor de la empresa T</w:t>
      </w:r>
      <w:r w:rsidR="00F347D9"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.Y.E.</w:t>
      </w:r>
      <w:r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E</w:t>
      </w:r>
      <w:r w:rsidR="00F347D9"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R.T</w:t>
      </w:r>
      <w:r w:rsidR="00DC67F9"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6"/>
          <w:sz w:val="24"/>
          <w:szCs w:val="24"/>
          <w:lang w:val="es-ES" w:eastAsia="es-ES"/>
        </w:rPr>
        <w:t xml:space="preserve">S.R.L., </w:t>
      </w:r>
      <w:r>
        <w:rPr>
          <w:rStyle w:val="CharacterStyle3"/>
          <w:rFonts w:ascii="Verdana" w:hAnsi="Verdana" w:cs="Verdana"/>
          <w:b/>
          <w:bCs/>
          <w:spacing w:val="-4"/>
          <w:sz w:val="24"/>
          <w:szCs w:val="24"/>
          <w:lang w:val="es-ES" w:eastAsia="es-ES"/>
        </w:rPr>
        <w:t xml:space="preserve">cédula jurídica </w:t>
      </w:r>
      <w:proofErr w:type="gramStart"/>
      <w:r>
        <w:rPr>
          <w:rStyle w:val="CharacterStyle3"/>
          <w:rFonts w:ascii="Verdana" w:hAnsi="Verdana" w:cs="Verdana"/>
          <w:b/>
          <w:bCs/>
          <w:spacing w:val="-4"/>
          <w:sz w:val="24"/>
          <w:szCs w:val="24"/>
          <w:lang w:val="es-ES" w:eastAsia="es-ES"/>
        </w:rPr>
        <w:t xml:space="preserve">número </w:t>
      </w:r>
      <w:r w:rsidR="00DC67F9">
        <w:rPr>
          <w:rStyle w:val="CharacterStyle3"/>
          <w:rFonts w:ascii="Verdana" w:hAnsi="Verdana" w:cs="Verdana"/>
          <w:b/>
          <w:bCs/>
          <w:spacing w:val="-4"/>
          <w:sz w:val="24"/>
          <w:szCs w:val="24"/>
          <w:lang w:val="es-ES" w:eastAsia="es-ES"/>
        </w:rPr>
        <w:t>…</w:t>
      </w:r>
      <w:proofErr w:type="gramEnd"/>
      <w:r>
        <w:rPr>
          <w:rStyle w:val="CharacterStyle3"/>
          <w:rFonts w:ascii="Verdana" w:hAnsi="Verdana" w:cs="Verdana"/>
          <w:b/>
          <w:bCs/>
          <w:spacing w:val="-4"/>
          <w:sz w:val="24"/>
          <w:szCs w:val="24"/>
          <w:lang w:val="es-ES" w:eastAsia="es-ES"/>
        </w:rPr>
        <w:t xml:space="preserve">, representada por el señor </w:t>
      </w:r>
      <w:r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R</w:t>
      </w:r>
      <w:r w:rsidR="00F347D9"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A</w:t>
      </w:r>
      <w:r w:rsidR="00F347D9"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R</w:t>
      </w:r>
      <w:r w:rsidR="00F347D9"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M</w:t>
      </w:r>
      <w:r w:rsidR="00F347D9"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, cédula de identidad</w:t>
      </w:r>
      <w:r w:rsidR="00DC67F9"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 xml:space="preserve"> n</w:t>
      </w:r>
      <w:r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 xml:space="preserve">úmero </w:t>
      </w:r>
      <w:r w:rsidR="00DC67F9">
        <w:rPr>
          <w:rStyle w:val="CharacterStyle3"/>
          <w:rFonts w:ascii="Verdana" w:hAnsi="Verdana" w:cs="Verdana"/>
          <w:b/>
          <w:bCs/>
          <w:spacing w:val="-3"/>
          <w:sz w:val="24"/>
          <w:szCs w:val="24"/>
          <w:lang w:val="es-ES" w:eastAsia="es-ES"/>
        </w:rPr>
        <w:t>…</w:t>
      </w:r>
      <w:r>
        <w:rPr>
          <w:rStyle w:val="CharacterStyle3"/>
          <w:rFonts w:ascii="Verdana" w:hAnsi="Verdana" w:cs="Verdana"/>
          <w:b/>
          <w:bCs/>
          <w:spacing w:val="1"/>
          <w:sz w:val="24"/>
          <w:szCs w:val="24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1"/>
          <w:sz w:val="24"/>
          <w:szCs w:val="24"/>
          <w:lang w:val="es-ES" w:eastAsia="es-ES"/>
        </w:rPr>
        <w:t>según se detalla a continuación:..(..)"</w:t>
      </w:r>
    </w:p>
    <w:p w:rsidR="00FC7417" w:rsidRDefault="00FC7417">
      <w:pPr>
        <w:pStyle w:val="Style4"/>
        <w:kinsoku w:val="0"/>
        <w:autoSpaceDE/>
        <w:autoSpaceDN/>
        <w:adjustRightInd/>
        <w:spacing w:before="648" w:line="199" w:lineRule="auto"/>
        <w:ind w:left="72"/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>DEL CASO CONCRETO</w:t>
      </w:r>
    </w:p>
    <w:p w:rsidR="00FC7417" w:rsidRDefault="00FC7417">
      <w:pPr>
        <w:pStyle w:val="Style4"/>
        <w:kinsoku w:val="0"/>
        <w:autoSpaceDE/>
        <w:autoSpaceDN/>
        <w:adjustRightInd/>
        <w:spacing w:before="540"/>
        <w:ind w:left="72" w:right="72"/>
        <w:jc w:val="both"/>
        <w:rPr>
          <w:rStyle w:val="CharacterStyle3"/>
          <w:rFonts w:ascii="Verdana" w:hAnsi="Verdana" w:cs="Verdana"/>
          <w:spacing w:val="13"/>
          <w:w w:val="105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PRIMERO: </w:t>
      </w:r>
      <w:r>
        <w:rPr>
          <w:rStyle w:val="CharacterStyle3"/>
          <w:rFonts w:ascii="Verdana" w:hAnsi="Verdana" w:cs="Verdana"/>
          <w:spacing w:val="9"/>
          <w:w w:val="105"/>
          <w:sz w:val="21"/>
          <w:szCs w:val="21"/>
          <w:lang w:val="es-ES" w:eastAsia="es-ES"/>
        </w:rPr>
        <w:t xml:space="preserve">Con fecha 14 de octubre del año 2011 la empresa </w:t>
      </w:r>
      <w:r>
        <w:rPr>
          <w:rStyle w:val="CharacterStyle3"/>
          <w:rFonts w:ascii="Verdana" w:hAnsi="Verdana" w:cs="Verdana"/>
          <w:b/>
          <w:bCs/>
          <w:spacing w:val="9"/>
          <w:sz w:val="24"/>
          <w:szCs w:val="24"/>
          <w:lang w:val="es-ES" w:eastAsia="es-ES"/>
        </w:rPr>
        <w:t>T</w:t>
      </w:r>
      <w:r w:rsidR="00F347D9">
        <w:rPr>
          <w:rStyle w:val="CharacterStyle3"/>
          <w:rFonts w:ascii="Verdana" w:hAnsi="Verdana" w:cs="Verdana"/>
          <w:b/>
          <w:bCs/>
          <w:spacing w:val="9"/>
          <w:sz w:val="24"/>
          <w:szCs w:val="24"/>
          <w:lang w:val="es-ES" w:eastAsia="es-ES"/>
        </w:rPr>
        <w:t>.Y.</w:t>
      </w:r>
      <w:r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E</w:t>
      </w:r>
      <w:r w:rsidR="00F347D9"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E</w:t>
      </w:r>
      <w:r w:rsidR="00F347D9"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R</w:t>
      </w:r>
      <w:r w:rsidR="00DC67F9"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T</w:t>
      </w:r>
      <w:r w:rsidR="00DC67F9"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S.R.L</w:t>
      </w:r>
      <w:r w:rsidR="00DC67F9"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 xml:space="preserve">, cédula jurídica </w:t>
      </w:r>
      <w:r w:rsidR="00DC67F9"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>…</w:t>
      </w:r>
      <w:r>
        <w:rPr>
          <w:rStyle w:val="CharacterStyle3"/>
          <w:rFonts w:ascii="Verdana" w:hAnsi="Verdana" w:cs="Verdana"/>
          <w:b/>
          <w:bCs/>
          <w:spacing w:val="-1"/>
          <w:sz w:val="24"/>
          <w:szCs w:val="24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-1"/>
          <w:sz w:val="24"/>
          <w:szCs w:val="24"/>
          <w:lang w:val="es-ES" w:eastAsia="es-ES"/>
        </w:rPr>
        <w:t xml:space="preserve">por </w:t>
      </w:r>
      <w:r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>medio del señor R</w:t>
      </w:r>
      <w:r w:rsidR="00F347D9"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>A</w:t>
      </w:r>
      <w:r w:rsidR="00F347D9"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>R</w:t>
      </w:r>
      <w:r w:rsidR="00F347D9"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>M</w:t>
      </w:r>
      <w:r w:rsidR="00DC67F9"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8"/>
          <w:sz w:val="24"/>
          <w:szCs w:val="24"/>
          <w:lang w:val="es-ES" w:eastAsia="es-ES"/>
        </w:rPr>
        <w:t xml:space="preserve">, cédula de identidad </w:t>
      </w:r>
      <w:r>
        <w:rPr>
          <w:rStyle w:val="CharacterStyle3"/>
          <w:rFonts w:ascii="Verdana" w:hAnsi="Verdana" w:cs="Verdana"/>
          <w:spacing w:val="6"/>
          <w:sz w:val="24"/>
          <w:szCs w:val="24"/>
          <w:lang w:val="es-ES" w:eastAsia="es-ES"/>
        </w:rPr>
        <w:t xml:space="preserve">número </w:t>
      </w:r>
      <w:r w:rsidR="00DC67F9">
        <w:rPr>
          <w:rStyle w:val="CharacterStyle3"/>
          <w:rFonts w:ascii="Verdana" w:hAnsi="Verdana" w:cs="Verdana"/>
          <w:spacing w:val="6"/>
          <w:sz w:val="24"/>
          <w:szCs w:val="24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6"/>
          <w:sz w:val="24"/>
          <w:szCs w:val="24"/>
          <w:lang w:val="es-ES" w:eastAsia="es-ES"/>
        </w:rPr>
        <w:t xml:space="preserve">, en su condición de Apoderado Generalísimo sin </w:t>
      </w:r>
      <w:r>
        <w:rPr>
          <w:rStyle w:val="CharacterStyle3"/>
          <w:rFonts w:ascii="Verdana" w:hAnsi="Verdana" w:cs="Verdana"/>
          <w:spacing w:val="-1"/>
          <w:sz w:val="24"/>
          <w:szCs w:val="24"/>
          <w:lang w:val="es-ES" w:eastAsia="es-ES"/>
        </w:rPr>
        <w:t xml:space="preserve">límite de suma, presenta solicitud al </w:t>
      </w:r>
      <w:r>
        <w:rPr>
          <w:rStyle w:val="CharacterStyle3"/>
          <w:rFonts w:ascii="Verdana" w:hAnsi="Verdana" w:cs="Verdana"/>
          <w:spacing w:val="-1"/>
          <w:w w:val="105"/>
          <w:sz w:val="21"/>
          <w:szCs w:val="21"/>
          <w:lang w:val="es-ES" w:eastAsia="es-ES"/>
        </w:rPr>
        <w:t xml:space="preserve">Consejo de Transporte Público para que </w:t>
      </w:r>
      <w:r>
        <w:rPr>
          <w:rStyle w:val="CharacterStyle3"/>
          <w:rFonts w:ascii="Verdana" w:hAnsi="Verdana" w:cs="Verdana"/>
          <w:spacing w:val="-2"/>
          <w:w w:val="105"/>
          <w:sz w:val="21"/>
          <w:szCs w:val="21"/>
          <w:lang w:val="es-ES" w:eastAsia="es-ES"/>
        </w:rPr>
        <w:t xml:space="preserve">se apruebe por primera vez permiso para el Transporte de Trabajadores de la </w:t>
      </w:r>
      <w:r>
        <w:rPr>
          <w:rStyle w:val="CharacterStyle3"/>
          <w:rFonts w:ascii="Verdana" w:hAnsi="Verdana" w:cs="Verdana"/>
          <w:spacing w:val="13"/>
          <w:w w:val="105"/>
          <w:sz w:val="21"/>
          <w:szCs w:val="21"/>
          <w:lang w:val="es-ES" w:eastAsia="es-ES"/>
        </w:rPr>
        <w:t xml:space="preserve">Compañía </w:t>
      </w:r>
      <w:r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N</w:t>
      </w:r>
      <w:r w:rsidR="00F347D9"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I</w:t>
      </w:r>
      <w:r w:rsidR="00F347D9"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C</w:t>
      </w:r>
      <w:r w:rsidR="00F347D9"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R</w:t>
      </w:r>
      <w:r w:rsidR="00F347D9"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L</w:t>
      </w:r>
      <w:r w:rsidR="00DC67F9"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13"/>
          <w:w w:val="105"/>
          <w:sz w:val="21"/>
          <w:szCs w:val="21"/>
          <w:lang w:val="es-ES" w:eastAsia="es-ES"/>
        </w:rPr>
        <w:t>cuyo</w:t>
      </w:r>
    </w:p>
    <w:p w:rsidR="00FC7417" w:rsidRPr="00F347D9" w:rsidRDefault="00FC7417">
      <w:pPr>
        <w:widowControl/>
        <w:kinsoku/>
        <w:autoSpaceDE w:val="0"/>
        <w:autoSpaceDN w:val="0"/>
        <w:adjustRightInd w:val="0"/>
        <w:rPr>
          <w:lang w:val="es-ES"/>
        </w:rPr>
        <w:sectPr w:rsidR="00FC7417" w:rsidRPr="00F347D9">
          <w:pgSz w:w="12240" w:h="15840"/>
          <w:pgMar w:top="1520" w:right="1561" w:bottom="328" w:left="1619" w:header="720" w:footer="720" w:gutter="0"/>
          <w:cols w:space="720"/>
          <w:noEndnote/>
        </w:sectPr>
      </w:pPr>
    </w:p>
    <w:p w:rsidR="00FC7417" w:rsidRDefault="00FC7417" w:rsidP="00F347D9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>recorrido</w:t>
      </w:r>
      <w:proofErr w:type="gramEnd"/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 es </w:t>
      </w:r>
      <w:r>
        <w:rPr>
          <w:rStyle w:val="CharacterStyle3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San José, Heredia y Alajuela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Zona Franca ULTRA PARK II en </w:t>
      </w:r>
      <w:r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  <w:t>Barreal de Heredia.</w:t>
      </w:r>
    </w:p>
    <w:p w:rsidR="00FC7417" w:rsidRDefault="00FC7417">
      <w:pPr>
        <w:pStyle w:val="Style4"/>
        <w:kinsoku w:val="0"/>
        <w:autoSpaceDE/>
        <w:autoSpaceDN/>
        <w:adjustRightInd/>
        <w:spacing w:before="252"/>
        <w:ind w:left="72" w:right="72"/>
        <w:jc w:val="both"/>
        <w:rPr>
          <w:rStyle w:val="CharacterStyle3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Mediante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4"/>
          <w:szCs w:val="24"/>
          <w:lang w:val="es-ES" w:eastAsia="es-ES"/>
        </w:rPr>
        <w:t xml:space="preserve">el acuerdo 7.36 de la Sesión Ordinaria </w:t>
      </w:r>
      <w:r>
        <w:rPr>
          <w:rStyle w:val="CharacterStyle3"/>
          <w:rFonts w:ascii="Verdana" w:hAnsi="Verdana" w:cs="Verdana"/>
          <w:b/>
          <w:bCs/>
          <w:spacing w:val="-2"/>
          <w:sz w:val="25"/>
          <w:szCs w:val="25"/>
          <w:lang w:val="es-ES" w:eastAsia="es-ES"/>
        </w:rPr>
        <w:t xml:space="preserve">N°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4"/>
          <w:szCs w:val="24"/>
          <w:lang w:val="es-ES" w:eastAsia="es-ES"/>
        </w:rPr>
        <w:t>16</w:t>
      </w:r>
      <w:r>
        <w:rPr>
          <w:rStyle w:val="CharacterStyle3"/>
          <w:rFonts w:ascii="Arial" w:hAnsi="Arial" w:cs="Arial"/>
          <w:b/>
          <w:bCs/>
          <w:spacing w:val="-2"/>
          <w:sz w:val="6"/>
          <w:szCs w:val="6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spacing w:val="-2"/>
          <w:w w:val="105"/>
          <w:sz w:val="24"/>
          <w:szCs w:val="24"/>
          <w:lang w:val="es-ES" w:eastAsia="es-ES"/>
        </w:rPr>
        <w:t xml:space="preserve">2014 del 5 </w:t>
      </w:r>
      <w:r>
        <w:rPr>
          <w:rStyle w:val="CharacterStyle3"/>
          <w:rFonts w:ascii="Verdana" w:hAnsi="Verdana" w:cs="Verdana"/>
          <w:b/>
          <w:bCs/>
          <w:spacing w:val="3"/>
          <w:w w:val="105"/>
          <w:sz w:val="24"/>
          <w:szCs w:val="24"/>
          <w:lang w:val="es-ES" w:eastAsia="es-ES"/>
        </w:rPr>
        <w:t xml:space="preserve">de marzo del año 2014,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la Junta Directiva del Consejo de Transporte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Público, conoce el informe DACP-2013-4396 de 21 </w:t>
      </w:r>
      <w:r>
        <w:rPr>
          <w:rStyle w:val="CharacterStyle3"/>
          <w:rFonts w:ascii="Verdana" w:hAnsi="Verdana" w:cs="Verdana"/>
          <w:spacing w:val="4"/>
          <w:sz w:val="24"/>
          <w:szCs w:val="24"/>
          <w:lang w:val="es-ES" w:eastAsia="es-ES"/>
        </w:rPr>
        <w:t xml:space="preserve">de agosto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de 2013 del </w:t>
      </w:r>
      <w:r>
        <w:rPr>
          <w:rStyle w:val="CharacterStyle3"/>
          <w:rFonts w:ascii="Verdana" w:hAnsi="Verdana" w:cs="Verdana"/>
          <w:spacing w:val="10"/>
          <w:sz w:val="22"/>
          <w:szCs w:val="22"/>
          <w:lang w:val="es-ES" w:eastAsia="es-ES"/>
        </w:rPr>
        <w:t xml:space="preserve">Departamento de Administración de Concesiones y Permisos y acuerda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>denegar la solicitud de marras.</w:t>
      </w:r>
    </w:p>
    <w:p w:rsidR="00FC7417" w:rsidRDefault="00FC7417">
      <w:pPr>
        <w:pStyle w:val="Style4"/>
        <w:kinsoku w:val="0"/>
        <w:autoSpaceDE/>
        <w:autoSpaceDN/>
        <w:adjustRightInd/>
        <w:spacing w:before="576"/>
        <w:ind w:left="72" w:right="72"/>
        <w:jc w:val="both"/>
        <w:rPr>
          <w:rStyle w:val="CharacterStyle3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Este Tribunal Administrativo de Transporte se avoca al análisis del expediente </w:t>
      </w:r>
      <w:r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  <w:t xml:space="preserve">y ha podido constatar claramente que la Junta Directiva del Consejo de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Transporte Público en el acuerdo impugnado, se aparta del criterio vertido por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su </w:t>
      </w:r>
      <w:r>
        <w:rPr>
          <w:rStyle w:val="CharacterStyle3"/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DEPARTAMENTO TÉCNICO,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 sin motivar y razonar adecuadamente tal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decisión, lo cual a todas luces contraviene lo dispuesto por la Ley General de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>Administración Pública en su artículo 136, el cual reza:</w:t>
      </w:r>
    </w:p>
    <w:p w:rsidR="00FC7417" w:rsidRDefault="00FC7417">
      <w:pPr>
        <w:pStyle w:val="Style4"/>
        <w:kinsoku w:val="0"/>
        <w:autoSpaceDE/>
        <w:autoSpaceDN/>
        <w:adjustRightInd/>
        <w:spacing w:before="324" w:line="208" w:lineRule="auto"/>
        <w:ind w:left="576"/>
        <w:rPr>
          <w:rStyle w:val="CharacterStyle3"/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z w:val="22"/>
          <w:szCs w:val="22"/>
          <w:lang w:val="es-ES" w:eastAsia="es-ES"/>
        </w:rPr>
        <w:t>"Artículo 136.-</w:t>
      </w:r>
    </w:p>
    <w:p w:rsidR="00FC7417" w:rsidRDefault="00FC7417" w:rsidP="00CD2A72">
      <w:pPr>
        <w:pStyle w:val="Style4"/>
        <w:kinsoku w:val="0"/>
        <w:autoSpaceDE/>
        <w:autoSpaceDN/>
        <w:adjustRightInd/>
        <w:spacing w:before="288"/>
        <w:ind w:left="576" w:right="576"/>
        <w:jc w:val="both"/>
        <w:rPr>
          <w:rStyle w:val="CharacterStyle3"/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18"/>
          <w:sz w:val="22"/>
          <w:szCs w:val="22"/>
          <w:lang w:val="es-ES" w:eastAsia="es-ES"/>
        </w:rPr>
        <w:t xml:space="preserve">1. Serán motivados con mención, sucinta al menos, de sus </w:t>
      </w:r>
      <w:r>
        <w:rPr>
          <w:rStyle w:val="CharacterStyle3"/>
          <w:rFonts w:ascii="Verdana" w:hAnsi="Verdana" w:cs="Verdana"/>
          <w:i/>
          <w:iCs/>
          <w:sz w:val="22"/>
          <w:szCs w:val="22"/>
          <w:lang w:val="es-ES" w:eastAsia="es-ES"/>
        </w:rPr>
        <w:t>fundamentos:</w:t>
      </w:r>
    </w:p>
    <w:p w:rsidR="00FC7417" w:rsidRDefault="00FC7417" w:rsidP="00CD2A72">
      <w:pPr>
        <w:pStyle w:val="Style4"/>
        <w:numPr>
          <w:ilvl w:val="0"/>
          <w:numId w:val="7"/>
        </w:numPr>
        <w:tabs>
          <w:tab w:val="clear" w:pos="360"/>
          <w:tab w:val="num" w:pos="1368"/>
        </w:tabs>
        <w:kinsoku w:val="0"/>
        <w:autoSpaceDE/>
        <w:autoSpaceDN/>
        <w:adjustRightInd/>
        <w:spacing w:before="288"/>
        <w:ind w:right="576"/>
        <w:jc w:val="both"/>
        <w:rPr>
          <w:rStyle w:val="CharacterStyle3"/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5"/>
          <w:sz w:val="22"/>
          <w:szCs w:val="22"/>
          <w:lang w:val="es-ES" w:eastAsia="es-ES"/>
        </w:rPr>
        <w:t xml:space="preserve">Los actos que impongan obligaciones o que limiten, supriman o </w:t>
      </w:r>
      <w:r>
        <w:rPr>
          <w:rStyle w:val="CharacterStyle3"/>
          <w:rFonts w:ascii="Verdana" w:hAnsi="Verdana" w:cs="Verdana"/>
          <w:i/>
          <w:iCs/>
          <w:sz w:val="22"/>
          <w:szCs w:val="22"/>
          <w:lang w:val="es-ES" w:eastAsia="es-ES"/>
        </w:rPr>
        <w:t>denieguen derechos subjetivos;</w:t>
      </w:r>
    </w:p>
    <w:p w:rsidR="00FC7417" w:rsidRDefault="00FC7417" w:rsidP="00CD2A72">
      <w:pPr>
        <w:pStyle w:val="Style6"/>
        <w:numPr>
          <w:ilvl w:val="0"/>
          <w:numId w:val="7"/>
        </w:numPr>
        <w:tabs>
          <w:tab w:val="clear" w:pos="360"/>
          <w:tab w:val="num" w:pos="1368"/>
        </w:tabs>
        <w:kinsoku w:val="0"/>
        <w:autoSpaceDE/>
        <w:autoSpaceDN/>
        <w:jc w:val="both"/>
        <w:rPr>
          <w:rStyle w:val="CharacterStyle5"/>
          <w:rFonts w:ascii="Verdana" w:hAnsi="Verdana" w:cs="Verdana"/>
          <w:i/>
          <w:iCs/>
          <w:spacing w:val="10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0"/>
          <w:lang w:val="es-ES" w:eastAsia="es-ES"/>
        </w:rPr>
        <w:t>Los que resuelvan recursos;</w:t>
      </w:r>
    </w:p>
    <w:p w:rsidR="00FC7417" w:rsidRDefault="00FC7417" w:rsidP="00CD2A72">
      <w:pPr>
        <w:pStyle w:val="Style4"/>
        <w:numPr>
          <w:ilvl w:val="0"/>
          <w:numId w:val="8"/>
        </w:numPr>
        <w:tabs>
          <w:tab w:val="clear" w:pos="360"/>
          <w:tab w:val="num" w:pos="1368"/>
        </w:tabs>
        <w:kinsoku w:val="0"/>
        <w:autoSpaceDE/>
        <w:autoSpaceDN/>
        <w:adjustRightInd/>
        <w:ind w:right="576"/>
        <w:jc w:val="both"/>
        <w:rPr>
          <w:rStyle w:val="CharacterStyle3"/>
          <w:rFonts w:ascii="Verdana" w:hAnsi="Verdana" w:cs="Verdana"/>
          <w:b/>
          <w:bCs/>
          <w:i/>
          <w:iCs/>
          <w:sz w:val="22"/>
          <w:szCs w:val="22"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z w:val="22"/>
          <w:szCs w:val="22"/>
          <w:u w:val="single"/>
          <w:lang w:val="es-ES" w:eastAsia="es-ES"/>
        </w:rPr>
        <w:t xml:space="preserve">Los que se separen del criterio seguido en actuaciones precedentes o del dictamen de órganos consultivos; </w:t>
      </w:r>
    </w:p>
    <w:p w:rsidR="00FC7417" w:rsidRDefault="00FC7417" w:rsidP="00CD2A72">
      <w:pPr>
        <w:pStyle w:val="Style6"/>
        <w:numPr>
          <w:ilvl w:val="0"/>
          <w:numId w:val="7"/>
        </w:numPr>
        <w:tabs>
          <w:tab w:val="clear" w:pos="360"/>
          <w:tab w:val="num" w:pos="1368"/>
        </w:tabs>
        <w:kinsoku w:val="0"/>
        <w:autoSpaceDE/>
        <w:autoSpaceDN/>
        <w:jc w:val="both"/>
        <w:rPr>
          <w:rStyle w:val="CharacterStyle5"/>
          <w:rFonts w:ascii="Verdana" w:hAnsi="Verdana" w:cs="Verdana"/>
          <w:i/>
          <w:iCs/>
          <w:spacing w:val="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5"/>
          <w:lang w:val="es-ES" w:eastAsia="es-ES"/>
        </w:rPr>
        <w:t>Los de suspensión de actos que hayan sido objeto del recurso;</w:t>
      </w:r>
    </w:p>
    <w:p w:rsidR="00FC7417" w:rsidRDefault="00FC7417" w:rsidP="00CD2A72">
      <w:pPr>
        <w:pStyle w:val="Style6"/>
        <w:numPr>
          <w:ilvl w:val="0"/>
          <w:numId w:val="7"/>
        </w:numPr>
        <w:tabs>
          <w:tab w:val="clear" w:pos="360"/>
          <w:tab w:val="num" w:pos="1368"/>
        </w:tabs>
        <w:kinsoku w:val="0"/>
        <w:autoSpaceDE/>
        <w:autoSpaceDN/>
        <w:spacing w:before="36"/>
        <w:jc w:val="both"/>
        <w:rPr>
          <w:rStyle w:val="CharacterStyle5"/>
          <w:rFonts w:ascii="Verdana" w:hAnsi="Verdana" w:cs="Verdana"/>
          <w:i/>
          <w:iCs/>
          <w:spacing w:val="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5"/>
          <w:lang w:val="es-ES" w:eastAsia="es-ES"/>
        </w:rPr>
        <w:t>Los reglamentos y actos discrecionales de alcance general; y</w:t>
      </w:r>
    </w:p>
    <w:p w:rsidR="00FC7417" w:rsidRDefault="00FC7417" w:rsidP="00CD2A72">
      <w:pPr>
        <w:pStyle w:val="Style6"/>
        <w:numPr>
          <w:ilvl w:val="0"/>
          <w:numId w:val="7"/>
        </w:numPr>
        <w:tabs>
          <w:tab w:val="clear" w:pos="360"/>
          <w:tab w:val="num" w:pos="1368"/>
        </w:tabs>
        <w:kinsoku w:val="0"/>
        <w:autoSpaceDE/>
        <w:autoSpaceDN/>
        <w:jc w:val="both"/>
        <w:rPr>
          <w:rStyle w:val="CharacterStyle5"/>
          <w:rFonts w:ascii="Verdana" w:hAnsi="Verdana" w:cs="Verdana"/>
          <w:i/>
          <w:iCs/>
          <w:spacing w:val="6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6"/>
          <w:lang w:val="es-ES" w:eastAsia="es-ES"/>
        </w:rPr>
        <w:t>Los que deban serlo en virtud de ley.</w:t>
      </w:r>
    </w:p>
    <w:p w:rsidR="00FC7417" w:rsidRDefault="00FC7417">
      <w:pPr>
        <w:pStyle w:val="Style4"/>
        <w:kinsoku w:val="0"/>
        <w:autoSpaceDE/>
        <w:autoSpaceDN/>
        <w:adjustRightInd/>
        <w:spacing w:before="252"/>
        <w:ind w:left="576" w:right="576"/>
        <w:jc w:val="both"/>
        <w:rPr>
          <w:rStyle w:val="CharacterStyle3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2. </w:t>
      </w:r>
      <w:r>
        <w:rPr>
          <w:rStyle w:val="CharacterStyle3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La motivación podrá consistir en la referencia explícita o </w:t>
      </w:r>
      <w:r>
        <w:rPr>
          <w:rStyle w:val="CharacterStyle3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inequívoca a los motivos de la petición del administrado, o </w:t>
      </w: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bien a propuestas, dictámenes o resoluciones previas que </w:t>
      </w:r>
      <w:r>
        <w:rPr>
          <w:rStyle w:val="CharacterStyle3"/>
          <w:rFonts w:ascii="Verdana" w:hAnsi="Verdana" w:cs="Verdana"/>
          <w:b/>
          <w:bCs/>
          <w:spacing w:val="20"/>
          <w:sz w:val="22"/>
          <w:szCs w:val="22"/>
          <w:lang w:val="es-ES" w:eastAsia="es-ES"/>
        </w:rPr>
        <w:t xml:space="preserve">hayan determinado realmente la adopción del acto, a </w:t>
      </w:r>
      <w:r>
        <w:rPr>
          <w:rStyle w:val="CharacterStyle3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condición de que se acompañe su copia."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(El resaltado no es del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>original)</w:t>
      </w:r>
    </w:p>
    <w:p w:rsidR="00FC7417" w:rsidRDefault="00FC7417">
      <w:pPr>
        <w:pStyle w:val="Style4"/>
        <w:kinsoku w:val="0"/>
        <w:autoSpaceDE/>
        <w:autoSpaceDN/>
        <w:adjustRightInd/>
        <w:spacing w:before="288"/>
        <w:ind w:left="72" w:right="72"/>
        <w:jc w:val="both"/>
        <w:rPr>
          <w:rStyle w:val="CharacterStyle3"/>
          <w:rFonts w:ascii="Verdana" w:hAnsi="Verdana" w:cs="Verdana"/>
          <w:spacing w:val="10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La motivación de los actos administrativos, de conformidad con los artículos </w:t>
      </w:r>
      <w:r>
        <w:rPr>
          <w:rStyle w:val="CharacterStyle3"/>
          <w:rFonts w:ascii="Verdana" w:hAnsi="Verdana" w:cs="Verdana"/>
          <w:spacing w:val="12"/>
          <w:sz w:val="22"/>
          <w:szCs w:val="22"/>
          <w:lang w:val="es-ES" w:eastAsia="es-ES"/>
        </w:rPr>
        <w:t xml:space="preserve">133 y 136 de la Ley General de Administración Pública, constituye un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elemento necesario para que dicho acto administrativo sea válido. Los motivos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deben ser expuestos de una manera concreta, precisa y clara, a fin de que el </w:t>
      </w: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acto sea susceptible de una fácil y correcta interpretación y control. La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motivación no solo es necesaria para la tarea de control, sino también para su </w:t>
      </w:r>
      <w:r>
        <w:rPr>
          <w:rStyle w:val="CharacterStyle3"/>
          <w:rFonts w:ascii="Verdana" w:hAnsi="Verdana" w:cs="Verdana"/>
          <w:spacing w:val="13"/>
          <w:sz w:val="22"/>
          <w:szCs w:val="22"/>
          <w:lang w:val="es-ES" w:eastAsia="es-ES"/>
        </w:rPr>
        <w:t xml:space="preserve">eventual impugnación. La motivación constituye la legalidad del acto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administrativo, pues justifica el cumplimiento de los elementos normativos y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de valores de apreciación sobre el mérito y la racionabilidad, del mismo. De </w:t>
      </w:r>
      <w:r>
        <w:rPr>
          <w:rStyle w:val="CharacterStyle3"/>
          <w:rFonts w:ascii="Verdana" w:hAnsi="Verdana" w:cs="Verdana"/>
          <w:spacing w:val="10"/>
          <w:sz w:val="22"/>
          <w:szCs w:val="22"/>
          <w:lang w:val="es-ES" w:eastAsia="es-ES"/>
        </w:rPr>
        <w:t>acuerdo a lo anterior, es claro que se han dado vicios sustanciales en la</w:t>
      </w: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pgSz w:w="12240" w:h="15840"/>
          <w:pgMar w:top="1560" w:right="1560" w:bottom="289" w:left="1620" w:header="720" w:footer="720" w:gutter="0"/>
          <w:cols w:space="720"/>
          <w:noEndnote/>
        </w:sectPr>
      </w:pPr>
    </w:p>
    <w:p w:rsidR="00FC7417" w:rsidRDefault="00FC7417">
      <w:pPr>
        <w:pStyle w:val="Style8"/>
        <w:kinsoku w:val="0"/>
        <w:autoSpaceDE/>
        <w:autoSpaceDN/>
        <w:rPr>
          <w:rStyle w:val="CharacterStyle5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adopción del acto impugnado, por cuanto de conformidad con la normativa referida, se debió sustentar adecuadamente la decisión acogida y además dar </w:t>
      </w:r>
      <w:r>
        <w:rPr>
          <w:rStyle w:val="CharacterStyle5"/>
          <w:rFonts w:ascii="Verdana" w:hAnsi="Verdana" w:cs="Verdana"/>
          <w:spacing w:val="-6"/>
          <w:w w:val="105"/>
          <w:lang w:val="es-ES" w:eastAsia="es-ES"/>
        </w:rPr>
        <w:t xml:space="preserve">las razones por las cuales el órgano Colegiado se apartó del dictamen técnico </w:t>
      </w: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elaborado por el Departamento de Administración de Concesiones supra </w:t>
      </w:r>
      <w:r>
        <w:rPr>
          <w:rStyle w:val="CharacterStyle5"/>
          <w:rFonts w:ascii="Verdana" w:hAnsi="Verdana" w:cs="Verdana"/>
          <w:spacing w:val="-1"/>
          <w:w w:val="105"/>
          <w:lang w:val="es-ES" w:eastAsia="es-ES"/>
        </w:rPr>
        <w:t xml:space="preserve">indicado, más aún, cuando dicho dictamen es consultivo y por mandato de </w:t>
      </w: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Ley, para apartarse de éste debe motivarse el acto, tal como lo indica el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artículo 136 en su inciso </w:t>
      </w:r>
      <w:r>
        <w:rPr>
          <w:rStyle w:val="CharacterStyle5"/>
          <w:rFonts w:ascii="Verdana" w:hAnsi="Verdana" w:cs="Verdana"/>
          <w:b/>
          <w:bCs/>
          <w:i/>
          <w:iCs/>
          <w:spacing w:val="-2"/>
          <w:w w:val="105"/>
          <w:sz w:val="21"/>
          <w:szCs w:val="21"/>
          <w:u w:val="single"/>
          <w:lang w:val="es-ES" w:eastAsia="es-ES"/>
        </w:rPr>
        <w:t xml:space="preserve">"c) Los que se separen del criterio seguido en  </w:t>
      </w:r>
      <w:r>
        <w:rPr>
          <w:rStyle w:val="CharacterStyle5"/>
          <w:rFonts w:ascii="Verdana" w:hAnsi="Verdana" w:cs="Verdana"/>
          <w:b/>
          <w:bCs/>
          <w:i/>
          <w:iCs/>
          <w:w w:val="105"/>
          <w:sz w:val="21"/>
          <w:szCs w:val="21"/>
          <w:u w:val="single"/>
          <w:lang w:val="es-ES" w:eastAsia="es-ES"/>
        </w:rPr>
        <w:t>actuaciones precedentes o del dictamen de órganos consultivos;"</w:t>
      </w:r>
      <w:r>
        <w:rPr>
          <w:rStyle w:val="CharacterStyle5"/>
          <w:rFonts w:ascii="Verdana" w:hAnsi="Verdana" w:cs="Verdana"/>
          <w:w w:val="105"/>
          <w:lang w:val="es-ES" w:eastAsia="es-ES"/>
        </w:rPr>
        <w:t xml:space="preserve"> (El </w:t>
      </w:r>
      <w:r>
        <w:rPr>
          <w:rStyle w:val="CharacterStyle5"/>
          <w:rFonts w:ascii="Verdana" w:hAnsi="Verdana" w:cs="Verdana"/>
          <w:spacing w:val="-6"/>
          <w:w w:val="105"/>
          <w:lang w:val="es-ES" w:eastAsia="es-ES"/>
        </w:rPr>
        <w:t>resaltado es nuestro)</w:t>
      </w:r>
    </w:p>
    <w:p w:rsidR="00FC7417" w:rsidRDefault="00FC7417">
      <w:pPr>
        <w:pStyle w:val="Style8"/>
        <w:kinsoku w:val="0"/>
        <w:autoSpaceDE/>
        <w:autoSpaceDN/>
        <w:spacing w:before="252"/>
        <w:rPr>
          <w:rStyle w:val="CharacterStyle5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Conforme lo dicho, no resulta válido el criterio seguido en la adopción del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acto impugnado por parte de la Junta Directiva del Consejo de Transporte </w:t>
      </w:r>
      <w:r>
        <w:rPr>
          <w:rStyle w:val="CharacterStyle5"/>
          <w:rFonts w:ascii="Verdana" w:hAnsi="Verdana" w:cs="Verdana"/>
          <w:spacing w:val="-5"/>
          <w:w w:val="105"/>
          <w:lang w:val="es-ES" w:eastAsia="es-ES"/>
        </w:rPr>
        <w:t xml:space="preserve">Público, en el sentido de que la ruta solicitada se superpone sobre la de otras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rutas regulares de servicio público, pues el permiso especial de Trabajadores </w:t>
      </w:r>
      <w:r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es de naturaleza distinta a los permisos y concesiones de rutas establecidas y </w:t>
      </w:r>
      <w:r>
        <w:rPr>
          <w:rStyle w:val="CharacterStyle5"/>
          <w:rFonts w:ascii="Verdana" w:hAnsi="Verdana" w:cs="Verdana"/>
          <w:spacing w:val="-1"/>
          <w:w w:val="105"/>
          <w:lang w:val="es-ES" w:eastAsia="es-ES"/>
        </w:rPr>
        <w:t xml:space="preserve">que prestan el servicio público de transporte remunerado de personas de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manera colectiva y bajo parámetros totalmente diferentes, esto es así, de </w:t>
      </w:r>
      <w:r>
        <w:rPr>
          <w:rStyle w:val="CharacterStyle5"/>
          <w:rFonts w:ascii="Verdana" w:hAnsi="Verdana" w:cs="Verdana"/>
          <w:spacing w:val="-8"/>
          <w:w w:val="105"/>
          <w:lang w:val="es-ES" w:eastAsia="es-ES"/>
        </w:rPr>
        <w:t xml:space="preserve">conformidad con lo establecido en la Ley 3503, Ley Reguladora del Transporte </w:t>
      </w: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 xml:space="preserve">Remunerado de Personas en Vehículos Automotores, en sus artículos 3 y 25, </w:t>
      </w:r>
      <w:r>
        <w:rPr>
          <w:rStyle w:val="CharacterStyle5"/>
          <w:rFonts w:ascii="Verdana" w:hAnsi="Verdana" w:cs="Verdana"/>
          <w:spacing w:val="-5"/>
          <w:w w:val="105"/>
          <w:lang w:val="es-ES" w:eastAsia="es-ES"/>
        </w:rPr>
        <w:t xml:space="preserve">los cuales se encuentran desarrollados por el Decreto Ejecutivo 15203- MOPT, </w:t>
      </w:r>
      <w:r>
        <w:rPr>
          <w:rStyle w:val="CharacterStyle5"/>
          <w:rFonts w:ascii="Verdana" w:hAnsi="Verdana" w:cs="Verdana"/>
          <w:spacing w:val="9"/>
          <w:w w:val="105"/>
          <w:lang w:val="es-ES" w:eastAsia="es-ES"/>
        </w:rPr>
        <w:t xml:space="preserve">que es el Reglamento para la Explotación de Servicios Especiales de </w:t>
      </w:r>
      <w:r>
        <w:rPr>
          <w:rStyle w:val="CharacterStyle5"/>
          <w:rFonts w:ascii="Verdana" w:hAnsi="Verdana" w:cs="Verdana"/>
          <w:spacing w:val="-7"/>
          <w:w w:val="105"/>
          <w:lang w:val="es-ES" w:eastAsia="es-ES"/>
        </w:rPr>
        <w:t xml:space="preserve">Transporte Automotor Remunerado de Personas, mediante el cual se fijan los </w:t>
      </w:r>
      <w:r>
        <w:rPr>
          <w:rStyle w:val="CharacterStyle5"/>
          <w:rFonts w:ascii="Verdana" w:hAnsi="Verdana" w:cs="Verdana"/>
          <w:spacing w:val="12"/>
          <w:w w:val="105"/>
          <w:lang w:val="es-ES" w:eastAsia="es-ES"/>
        </w:rPr>
        <w:t xml:space="preserve">lineamientos previstos en la ley de cita, tomando en consideración </w:t>
      </w:r>
      <w:r>
        <w:rPr>
          <w:rStyle w:val="CharacterStyle5"/>
          <w:rFonts w:ascii="Verdana" w:hAnsi="Verdana" w:cs="Verdana"/>
          <w:spacing w:val="-6"/>
          <w:w w:val="105"/>
          <w:lang w:val="es-ES" w:eastAsia="es-ES"/>
        </w:rPr>
        <w:t>precisamente su especial naturaleza.</w:t>
      </w:r>
    </w:p>
    <w:p w:rsidR="00FC7417" w:rsidRDefault="00FC7417">
      <w:pPr>
        <w:pStyle w:val="Style8"/>
        <w:kinsoku w:val="0"/>
        <w:autoSpaceDE/>
        <w:autoSpaceDN/>
        <w:spacing w:before="360"/>
        <w:rPr>
          <w:rStyle w:val="CharacterStyle5"/>
          <w:rFonts w:ascii="Verdana" w:hAnsi="Verdana" w:cs="Verdana"/>
          <w:spacing w:val="-6"/>
          <w:w w:val="105"/>
          <w:lang w:val="es-ES" w:eastAsia="es-ES"/>
        </w:rPr>
      </w:pPr>
      <w:r>
        <w:rPr>
          <w:rStyle w:val="CharacterStyle5"/>
          <w:rFonts w:ascii="Verdana" w:hAnsi="Verdana" w:cs="Verdana"/>
          <w:spacing w:val="-6"/>
          <w:w w:val="105"/>
          <w:lang w:val="es-ES" w:eastAsia="es-ES"/>
        </w:rPr>
        <w:t xml:space="preserve">Al respecto, mediante voto N° 2005-00846, de las once horas con veintiocho </w:t>
      </w: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minutos del veintiocho de enero del dos mil cinco la Sala Constitucional, </w:t>
      </w:r>
      <w:r>
        <w:rPr>
          <w:rStyle w:val="CharacterStyle5"/>
          <w:rFonts w:ascii="Verdana" w:hAnsi="Verdana" w:cs="Verdana"/>
          <w:spacing w:val="-6"/>
          <w:w w:val="105"/>
          <w:lang w:val="es-ES" w:eastAsia="es-ES"/>
        </w:rPr>
        <w:t>estableció lo siguiente:</w:t>
      </w:r>
    </w:p>
    <w:p w:rsidR="00FC7417" w:rsidRDefault="00FC7417" w:rsidP="00CD2A72">
      <w:pPr>
        <w:pStyle w:val="Style7"/>
        <w:kinsoku w:val="0"/>
        <w:autoSpaceDE/>
        <w:autoSpaceDN/>
        <w:spacing w:before="324"/>
        <w:jc w:val="both"/>
        <w:rPr>
          <w:rStyle w:val="CharacterStyle5"/>
          <w:rFonts w:ascii="Verdana" w:hAnsi="Verdana" w:cs="Verdana"/>
          <w:b/>
          <w:bCs/>
          <w:i/>
          <w:iCs/>
          <w:spacing w:val="-6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-2"/>
          <w:w w:val="105"/>
          <w:lang w:val="es-ES" w:eastAsia="es-ES"/>
        </w:rPr>
        <w:t xml:space="preserve">"IV.- Naturaleza de servicio público del transporte público </w:t>
      </w:r>
      <w:r>
        <w:rPr>
          <w:rStyle w:val="CharacterStyle5"/>
          <w:rFonts w:ascii="Verdana" w:hAnsi="Verdana" w:cs="Verdana"/>
          <w:b/>
          <w:bCs/>
          <w:i/>
          <w:iCs/>
          <w:spacing w:val="-6"/>
          <w:w w:val="105"/>
          <w:lang w:val="es-ES" w:eastAsia="es-ES"/>
        </w:rPr>
        <w:t>remunerado de personas, modalidad "especiales".</w:t>
      </w:r>
    </w:p>
    <w:p w:rsidR="00FC7417" w:rsidRDefault="00FC7417">
      <w:pPr>
        <w:pStyle w:val="Style4"/>
        <w:kinsoku w:val="0"/>
        <w:autoSpaceDE/>
        <w:autoSpaceDN/>
        <w:adjustRightInd/>
        <w:spacing w:before="288"/>
        <w:ind w:left="576" w:right="648"/>
        <w:jc w:val="both"/>
        <w:rPr>
          <w:rStyle w:val="CharacterStyle3"/>
          <w:rFonts w:ascii="Verdana" w:hAnsi="Verdana" w:cs="Verdana"/>
          <w:i/>
          <w:i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Tal y como señala el Director Ejecutivo del Consejo de Transporte </w:t>
      </w:r>
      <w:r>
        <w:rPr>
          <w:rStyle w:val="CharacterStyle3"/>
          <w:rFonts w:ascii="Verdana" w:hAnsi="Verdana" w:cs="Verdana"/>
          <w:i/>
          <w:iCs/>
          <w:spacing w:val="-7"/>
          <w:w w:val="105"/>
          <w:sz w:val="22"/>
          <w:szCs w:val="22"/>
          <w:lang w:val="es-ES" w:eastAsia="es-ES"/>
        </w:rPr>
        <w:t xml:space="preserve">Público del Ministerio de Obras Públicas y Transportes, el servicio de </w:t>
      </w:r>
      <w:r>
        <w:rPr>
          <w:rStyle w:val="CharacterStyle3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transporte público, denominado "especiales", es conceptualizado como un "servicio público". El constituyente no enlista todos los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servicios de naturaleza pública, dejando al legislador ordinario la </w:t>
      </w:r>
      <w:r>
        <w:rPr>
          <w:rStyle w:val="CharacterStyle3"/>
          <w:rFonts w:ascii="Verdana" w:hAnsi="Verdana" w:cs="Verdana"/>
          <w:i/>
          <w:iCs/>
          <w:spacing w:val="-7"/>
          <w:w w:val="105"/>
          <w:sz w:val="22"/>
          <w:szCs w:val="22"/>
          <w:lang w:val="es-ES" w:eastAsia="es-ES"/>
        </w:rPr>
        <w:t xml:space="preserve">competencia para establecer cuáles servicios deben definirse de esa </w:t>
      </w:r>
      <w:r>
        <w:rPr>
          <w:rStyle w:val="CharacterStyle3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forma, atendiendo, claro está, al modelo político impuesto por la </w:t>
      </w:r>
      <w:r>
        <w:rPr>
          <w:rStyle w:val="CharacterStyle3"/>
          <w:rFonts w:ascii="Verdana" w:hAnsi="Verdana" w:cs="Verdana"/>
          <w:i/>
          <w:iCs/>
          <w:spacing w:val="-7"/>
          <w:w w:val="105"/>
          <w:sz w:val="22"/>
          <w:szCs w:val="22"/>
          <w:lang w:val="es-ES" w:eastAsia="es-ES"/>
        </w:rPr>
        <w:t xml:space="preserve">Constitución Política, cual es el de un régimen democrático social de </w:t>
      </w:r>
      <w:r>
        <w:rPr>
          <w:rStyle w:val="CharacterStyle3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>derecho.</w:t>
      </w:r>
    </w:p>
    <w:p w:rsidR="00FC7417" w:rsidRDefault="00FC7417" w:rsidP="00CD2A72">
      <w:pPr>
        <w:pStyle w:val="Style7"/>
        <w:kinsoku w:val="0"/>
        <w:autoSpaceDE/>
        <w:autoSpaceDN/>
        <w:jc w:val="both"/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El artículo 3 de la Ley de la Autoridad Reguladora de los Servicios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>Públicos define como servicio público:</w:t>
      </w:r>
    </w:p>
    <w:p w:rsidR="00FC7417" w:rsidRDefault="00FC7417">
      <w:pPr>
        <w:pStyle w:val="Style4"/>
        <w:kinsoku w:val="0"/>
        <w:autoSpaceDE/>
        <w:autoSpaceDN/>
        <w:adjustRightInd/>
        <w:spacing w:before="252"/>
        <w:ind w:left="576" w:right="648"/>
        <w:jc w:val="both"/>
        <w:rPr>
          <w:rStyle w:val="CharacterStyle3"/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-9"/>
          <w:w w:val="105"/>
          <w:sz w:val="22"/>
          <w:szCs w:val="22"/>
          <w:lang w:val="es-ES" w:eastAsia="es-ES"/>
        </w:rPr>
        <w:t xml:space="preserve">"...el que por su importancia para el desarrollo sostenible del país sea </w:t>
      </w:r>
      <w:r>
        <w:rPr>
          <w:rStyle w:val="CharacterStyle3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calificado como tal por la Asamblea Legislativa, con el fin de sujetarlo </w:t>
      </w:r>
      <w:r>
        <w:rPr>
          <w:rStyle w:val="CharacterStyle3"/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>a las regulaciones de esta ley."</w:t>
      </w: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pgSz w:w="12240" w:h="15840"/>
          <w:pgMar w:top="1460" w:right="1560" w:bottom="376" w:left="1620" w:header="720" w:footer="720" w:gutter="0"/>
          <w:cols w:space="720"/>
          <w:noEndnote/>
        </w:sectPr>
      </w:pPr>
    </w:p>
    <w:p w:rsidR="00FC7417" w:rsidRDefault="00FC7417">
      <w:pPr>
        <w:pStyle w:val="Style9"/>
        <w:kinsoku w:val="0"/>
        <w:autoSpaceDE/>
        <w:autoSpaceDN/>
        <w:spacing w:before="0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6"/>
          <w:lang w:val="es-ES" w:eastAsia="es-ES"/>
        </w:rPr>
        <w:t xml:space="preserve">Por su parte, el artículo 12 de la Ley General de Administración </w:t>
      </w:r>
      <w:r>
        <w:rPr>
          <w:rStyle w:val="CharacterStyle6"/>
          <w:rFonts w:ascii="Verdana" w:hAnsi="Verdana" w:cs="Verdana"/>
          <w:i/>
          <w:iCs/>
          <w:spacing w:val="2"/>
          <w:lang w:val="es-ES" w:eastAsia="es-ES"/>
        </w:rPr>
        <w:t xml:space="preserve">Pública refiere en su párrafo primero que se considerará autorizado </w:t>
      </w:r>
      <w:r>
        <w:rPr>
          <w:rStyle w:val="CharacterStyle6"/>
          <w:rFonts w:ascii="Verdana" w:hAnsi="Verdana" w:cs="Verdana"/>
          <w:i/>
          <w:iCs/>
          <w:spacing w:val="5"/>
          <w:lang w:val="es-ES" w:eastAsia="es-ES"/>
        </w:rPr>
        <w:t xml:space="preserve">un servicio público cuando se haya indicado el sujeto y el fin del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mismo.</w:t>
      </w:r>
    </w:p>
    <w:p w:rsidR="00FC7417" w:rsidRDefault="00FC7417">
      <w:pPr>
        <w:pStyle w:val="Style9"/>
        <w:kinsoku w:val="0"/>
        <w:autoSpaceDE/>
        <w:autoSpaceDN/>
        <w:spacing w:before="252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-4"/>
          <w:lang w:val="es-ES" w:eastAsia="es-ES"/>
        </w:rPr>
        <w:t xml:space="preserve">Ya específicamente, la Ley Reguladora de Transporte Remunerado de </w:t>
      </w:r>
      <w:r>
        <w:rPr>
          <w:rStyle w:val="CharacterStyle6"/>
          <w:rFonts w:ascii="Verdana" w:hAnsi="Verdana" w:cs="Verdana"/>
          <w:i/>
          <w:iCs/>
          <w:spacing w:val="1"/>
          <w:lang w:val="es-ES" w:eastAsia="es-ES"/>
        </w:rPr>
        <w:t xml:space="preserve">Personas en Vehículos Automotores, número 3503 del diez de mayo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de mil novecientos sesenta y cinco y sus reformas, refiere:</w:t>
      </w:r>
    </w:p>
    <w:p w:rsidR="00FC7417" w:rsidRDefault="00FC7417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21"/>
          <w:lang w:val="es-ES" w:eastAsia="es-ES"/>
        </w:rPr>
        <w:t>"Artículo 1.</w:t>
      </w:r>
      <w:r>
        <w:rPr>
          <w:rStyle w:val="CharacterStyle6"/>
          <w:rFonts w:ascii="Arial" w:hAnsi="Arial" w:cs="Arial"/>
          <w:i/>
          <w:iCs/>
          <w:spacing w:val="21"/>
          <w:sz w:val="6"/>
          <w:szCs w:val="6"/>
          <w:lang w:val="es-ES" w:eastAsia="es-ES"/>
        </w:rPr>
        <w:t xml:space="preserve">- </w:t>
      </w:r>
      <w:r>
        <w:rPr>
          <w:rStyle w:val="CharacterStyle6"/>
          <w:rFonts w:ascii="Verdana" w:hAnsi="Verdana" w:cs="Verdana"/>
          <w:b/>
          <w:bCs/>
          <w:i/>
          <w:iCs/>
          <w:spacing w:val="21"/>
          <w:lang w:val="es-ES" w:eastAsia="es-ES"/>
        </w:rPr>
        <w:t xml:space="preserve">El transporte remunerado de personas en </w:t>
      </w:r>
      <w:r>
        <w:rPr>
          <w:rStyle w:val="CharacterStyle6"/>
          <w:rFonts w:ascii="Verdana" w:hAnsi="Verdana" w:cs="Verdana"/>
          <w:b/>
          <w:bCs/>
          <w:i/>
          <w:iCs/>
          <w:spacing w:val="3"/>
          <w:lang w:val="es-ES" w:eastAsia="es-ES"/>
        </w:rPr>
        <w:t xml:space="preserve">vehículos automotores colectivos, </w:t>
      </w:r>
      <w:r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  <w:t xml:space="preserve">excepto los automóviles de </w:t>
      </w:r>
      <w:r>
        <w:rPr>
          <w:rStyle w:val="CharacterStyle6"/>
          <w:rFonts w:ascii="Verdana" w:hAnsi="Verdana" w:cs="Verdana"/>
          <w:i/>
          <w:iCs/>
          <w:spacing w:val="-1"/>
          <w:lang w:val="es-ES" w:eastAsia="es-ES"/>
        </w:rPr>
        <w:t xml:space="preserve">servicio de taxi regulado en otra ley, que se lleva a cabo por calles,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 xml:space="preserve">carreteras y caminos dentro del territorio nacional, </w:t>
      </w:r>
      <w:r>
        <w:rPr>
          <w:rStyle w:val="CharacterStyle6"/>
          <w:rFonts w:ascii="Verdana" w:hAnsi="Verdana" w:cs="Verdana"/>
          <w:b/>
          <w:bCs/>
          <w:i/>
          <w:iCs/>
          <w:lang w:val="es-ES" w:eastAsia="es-ES"/>
        </w:rPr>
        <w:t xml:space="preserve">es un servicio </w:t>
      </w:r>
      <w:r>
        <w:rPr>
          <w:rStyle w:val="CharacterStyle6"/>
          <w:rFonts w:ascii="Verdana" w:hAnsi="Verdana" w:cs="Verdana"/>
          <w:b/>
          <w:bCs/>
          <w:i/>
          <w:iCs/>
          <w:spacing w:val="7"/>
          <w:lang w:val="es-ES" w:eastAsia="es-ES"/>
        </w:rPr>
        <w:t xml:space="preserve">público </w:t>
      </w:r>
      <w:r>
        <w:rPr>
          <w:rStyle w:val="CharacterStyle6"/>
          <w:rFonts w:ascii="Verdana" w:hAnsi="Verdana" w:cs="Verdana"/>
          <w:i/>
          <w:iCs/>
          <w:spacing w:val="7"/>
          <w:lang w:val="es-ES" w:eastAsia="es-ES"/>
        </w:rPr>
        <w:t xml:space="preserve">(el resaltado no es del original) regulado, controlado y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vigilado por el Ministerio de Obras Públicas y Transportes.</w:t>
      </w:r>
    </w:p>
    <w:p w:rsidR="00FC7417" w:rsidRDefault="00FC7417">
      <w:pPr>
        <w:pStyle w:val="Style10"/>
        <w:kinsoku w:val="0"/>
        <w:autoSpaceDE/>
        <w:autoSpaceDN/>
        <w:ind w:right="144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13"/>
          <w:lang w:val="es-ES" w:eastAsia="es-ES"/>
        </w:rPr>
        <w:t xml:space="preserve">La prestación es delegada en particulares a quienes autoriza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expresamente, de acuerdo con las normas aquí establecidas."</w:t>
      </w:r>
    </w:p>
    <w:p w:rsidR="00FC7417" w:rsidRDefault="00FC7417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spacing w:val="16"/>
          <w:u w:val="single"/>
          <w:lang w:val="es-ES" w:eastAsia="es-ES"/>
        </w:rPr>
        <w:t xml:space="preserve">A partir de esa categoría Que atribuye el legislador al </w:t>
      </w:r>
      <w:r>
        <w:rPr>
          <w:rStyle w:val="CharacterStyle6"/>
          <w:rFonts w:ascii="Verdana" w:hAnsi="Verdana" w:cs="Verdana"/>
          <w:b/>
          <w:bCs/>
          <w:i/>
          <w:iCs/>
          <w:spacing w:val="-4"/>
          <w:u w:val="single"/>
          <w:lang w:val="es-ES" w:eastAsia="es-ES"/>
        </w:rPr>
        <w:t xml:space="preserve">transporte remunerado de personas en vehículos automotores </w:t>
      </w:r>
      <w:r>
        <w:rPr>
          <w:rStyle w:val="CharacterStyle6"/>
          <w:rFonts w:ascii="Verdana" w:hAnsi="Verdana" w:cs="Verdana"/>
          <w:b/>
          <w:bCs/>
          <w:i/>
          <w:iCs/>
          <w:spacing w:val="1"/>
          <w:u w:val="single"/>
          <w:lang w:val="es-ES" w:eastAsia="es-ES"/>
        </w:rPr>
        <w:t xml:space="preserve">colectivos, debe inferirse que el servicio de "especiales", en  </w:t>
      </w:r>
      <w:r>
        <w:rPr>
          <w:rStyle w:val="CharacterStyle6"/>
          <w:rFonts w:ascii="Verdana" w:hAnsi="Verdana" w:cs="Verdana"/>
          <w:b/>
          <w:bCs/>
          <w:i/>
          <w:iCs/>
          <w:spacing w:val="4"/>
          <w:u w:val="single"/>
          <w:lang w:val="es-ES" w:eastAsia="es-ES"/>
        </w:rPr>
        <w:t xml:space="preserve">sus modalidades de trabajadores, estudiantes y turistas, es </w:t>
      </w:r>
      <w:r>
        <w:rPr>
          <w:rStyle w:val="CharacterStyle6"/>
          <w:rFonts w:ascii="Verdana" w:hAnsi="Verdana" w:cs="Verdana"/>
          <w:b/>
          <w:bCs/>
          <w:i/>
          <w:iCs/>
          <w:spacing w:val="21"/>
          <w:u w:val="single"/>
          <w:lang w:val="es-ES" w:eastAsia="es-ES"/>
        </w:rPr>
        <w:t xml:space="preserve">un servicio público v por ello, para ser prestado por </w:t>
      </w:r>
      <w:r>
        <w:rPr>
          <w:rStyle w:val="CharacterStyle6"/>
          <w:rFonts w:ascii="Verdana" w:hAnsi="Verdana" w:cs="Verdana"/>
          <w:b/>
          <w:bCs/>
          <w:i/>
          <w:iCs/>
          <w:spacing w:val="6"/>
          <w:u w:val="single"/>
          <w:lang w:val="es-ES" w:eastAsia="es-ES"/>
        </w:rPr>
        <w:t xml:space="preserve">particulares, debe contarse con una autorización, llámese </w:t>
      </w:r>
      <w:r>
        <w:rPr>
          <w:rStyle w:val="CharacterStyle6"/>
          <w:rFonts w:ascii="Verdana" w:hAnsi="Verdana" w:cs="Verdana"/>
          <w:b/>
          <w:bCs/>
          <w:i/>
          <w:iCs/>
          <w:spacing w:val="1"/>
          <w:u w:val="single"/>
          <w:lang w:val="es-ES" w:eastAsia="es-ES"/>
        </w:rPr>
        <w:t>permiso o concesión, según corresponda.</w:t>
      </w:r>
      <w:r>
        <w:rPr>
          <w:rStyle w:val="CharacterStyle6"/>
          <w:rFonts w:ascii="Verdana" w:hAnsi="Verdana" w:cs="Verdana"/>
          <w:i/>
          <w:iCs/>
          <w:spacing w:val="1"/>
          <w:lang w:val="es-ES" w:eastAsia="es-ES"/>
        </w:rPr>
        <w:t xml:space="preserve"> Al respecto, el artículo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3 de la Ley 3503 citada refiere:</w:t>
      </w:r>
    </w:p>
    <w:p w:rsidR="00FC7417" w:rsidRDefault="00FC7417">
      <w:pPr>
        <w:pStyle w:val="Style9"/>
        <w:kinsoku w:val="0"/>
        <w:autoSpaceDE/>
        <w:autoSpaceDN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-2"/>
          <w:lang w:val="es-ES" w:eastAsia="es-ES"/>
        </w:rPr>
        <w:t xml:space="preserve">"Artículo 3.- Para la prestación del servicio público a que esta ley se </w:t>
      </w:r>
      <w:r>
        <w:rPr>
          <w:rStyle w:val="CharacterStyle6"/>
          <w:rFonts w:ascii="Verdana" w:hAnsi="Verdana" w:cs="Verdana"/>
          <w:i/>
          <w:iCs/>
          <w:spacing w:val="14"/>
          <w:lang w:val="es-ES" w:eastAsia="es-ES"/>
        </w:rPr>
        <w:t xml:space="preserve">refiere, se requerirá la autorización previa del Ministerio de </w:t>
      </w:r>
      <w:r>
        <w:rPr>
          <w:rStyle w:val="CharacterStyle6"/>
          <w:rFonts w:ascii="Verdana" w:hAnsi="Verdana" w:cs="Verdana"/>
          <w:i/>
          <w:iCs/>
          <w:spacing w:val="10"/>
          <w:lang w:val="es-ES" w:eastAsia="es-ES"/>
        </w:rPr>
        <w:t xml:space="preserve">Transportes, sea cual fuere el tipo de vehículo a emplear y su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sistema de propulsión.</w:t>
      </w:r>
    </w:p>
    <w:p w:rsidR="00FC7417" w:rsidRDefault="00FC7417">
      <w:pPr>
        <w:pStyle w:val="Style9"/>
        <w:kinsoku w:val="0"/>
        <w:autoSpaceDE/>
        <w:autoSpaceDN/>
        <w:spacing w:before="288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3"/>
          <w:lang w:val="es-ES" w:eastAsia="es-ES"/>
        </w:rPr>
        <w:t xml:space="preserve">La referida autorización podrá consistir en una concesión o en un </w:t>
      </w:r>
      <w:r>
        <w:rPr>
          <w:rStyle w:val="CharacterStyle6"/>
          <w:rFonts w:ascii="Verdana" w:hAnsi="Verdana" w:cs="Verdana"/>
          <w:i/>
          <w:iCs/>
          <w:spacing w:val="18"/>
          <w:lang w:val="es-ES" w:eastAsia="es-ES"/>
        </w:rPr>
        <w:t xml:space="preserve">permiso, el otorgamiento de los cuales estará sujeto a las </w:t>
      </w:r>
      <w:r>
        <w:rPr>
          <w:rStyle w:val="CharacterStyle6"/>
          <w:rFonts w:ascii="Verdana" w:hAnsi="Verdana" w:cs="Verdana"/>
          <w:i/>
          <w:iCs/>
          <w:spacing w:val="-1"/>
          <w:lang w:val="es-ES" w:eastAsia="es-ES"/>
        </w:rPr>
        <w:t xml:space="preserve">necesidades de planeamiento del tránsito y de los transportes en el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 xml:space="preserve">territorio de la República, de acuerdo con los estudios que al efecto </w:t>
      </w:r>
      <w:r>
        <w:rPr>
          <w:rStyle w:val="CharacterStyle6"/>
          <w:rFonts w:ascii="Verdana" w:hAnsi="Verdana" w:cs="Verdana"/>
          <w:i/>
          <w:iCs/>
          <w:spacing w:val="4"/>
          <w:lang w:val="es-ES" w:eastAsia="es-ES"/>
        </w:rPr>
        <w:t xml:space="preserve">lleven a cabo los departamentos de Planificación y de Transporte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Automotor(*) del Ministerio de Transportes.</w:t>
      </w:r>
    </w:p>
    <w:p w:rsidR="00FC7417" w:rsidRDefault="00FC7417">
      <w:pPr>
        <w:pStyle w:val="Style10"/>
        <w:kinsoku w:val="0"/>
        <w:autoSpaceDE/>
        <w:autoSpaceDN/>
        <w:spacing w:before="324" w:line="213" w:lineRule="auto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lang w:val="es-ES" w:eastAsia="es-ES"/>
        </w:rPr>
        <w:t>Será necesaria concesión:</w:t>
      </w:r>
    </w:p>
    <w:p w:rsidR="00FC7417" w:rsidRDefault="00FC7417" w:rsidP="00CD2A72">
      <w:pPr>
        <w:pStyle w:val="Style10"/>
        <w:numPr>
          <w:ilvl w:val="0"/>
          <w:numId w:val="9"/>
        </w:numPr>
        <w:tabs>
          <w:tab w:val="clear" w:pos="288"/>
          <w:tab w:val="num" w:pos="360"/>
        </w:tabs>
        <w:kinsoku w:val="0"/>
        <w:autoSpaceDE/>
        <w:autoSpaceDN/>
        <w:ind w:right="144"/>
        <w:jc w:val="both"/>
        <w:rPr>
          <w:rStyle w:val="CharacterStyle6"/>
          <w:rFonts w:ascii="Verdana" w:hAnsi="Verdana" w:cs="Verdana"/>
          <w:i/>
          <w:iCs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2"/>
          <w:lang w:val="es-ES" w:eastAsia="es-ES"/>
        </w:rPr>
        <w:t xml:space="preserve">Para explotar las líneas que se establezcan en nuevas rutas de </w:t>
      </w:r>
      <w:r>
        <w:rPr>
          <w:rStyle w:val="CharacterStyle6"/>
          <w:rFonts w:ascii="Verdana" w:hAnsi="Verdana" w:cs="Verdana"/>
          <w:i/>
          <w:iCs/>
          <w:lang w:val="es-ES" w:eastAsia="es-ES"/>
        </w:rPr>
        <w:t>tránsito en el territorio de la República;</w:t>
      </w:r>
    </w:p>
    <w:p w:rsidR="00FC7417" w:rsidRDefault="00FC7417">
      <w:pPr>
        <w:pStyle w:val="Style10"/>
        <w:numPr>
          <w:ilvl w:val="0"/>
          <w:numId w:val="9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6"/>
          <w:rFonts w:ascii="Verdana" w:hAnsi="Verdana" w:cs="Verdana"/>
          <w:i/>
          <w:iCs/>
          <w:spacing w:val="6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6"/>
          <w:lang w:val="es-ES" w:eastAsia="es-ES"/>
        </w:rPr>
        <w:t>Para explotar nuevas líneas en las rutas existentes; y</w:t>
      </w:r>
    </w:p>
    <w:p w:rsidR="00FC7417" w:rsidRDefault="00FC7417">
      <w:pPr>
        <w:pStyle w:val="Style4"/>
        <w:numPr>
          <w:ilvl w:val="0"/>
          <w:numId w:val="9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52" w:line="264" w:lineRule="auto"/>
        <w:rPr>
          <w:rStyle w:val="CharacterStyle3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>Para continuar explotando las líneas de transporte en operación.</w:t>
      </w: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pgSz w:w="12240" w:h="15840"/>
          <w:pgMar w:top="1480" w:right="2309" w:bottom="347" w:left="1951" w:header="720" w:footer="720" w:gutter="0"/>
          <w:cols w:space="720"/>
          <w:noEndnote/>
        </w:sectPr>
      </w:pPr>
    </w:p>
    <w:p w:rsidR="00FC7417" w:rsidRDefault="00FC7417">
      <w:pPr>
        <w:pStyle w:val="Style11"/>
        <w:kinsoku w:val="0"/>
        <w:autoSpaceDE/>
        <w:autoSpaceDN/>
        <w:adjustRightInd/>
        <w:ind w:left="576"/>
        <w:rPr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>Se requerirá permiso:</w:t>
      </w:r>
    </w:p>
    <w:p w:rsidR="00FC7417" w:rsidRDefault="00FC7417">
      <w:pPr>
        <w:pStyle w:val="Style12"/>
        <w:numPr>
          <w:ilvl w:val="0"/>
          <w:numId w:val="10"/>
        </w:numPr>
        <w:tabs>
          <w:tab w:val="clear" w:pos="360"/>
          <w:tab w:val="num" w:pos="1008"/>
        </w:tabs>
        <w:kinsoku w:val="0"/>
        <w:autoSpaceDE/>
        <w:autoSpaceDN/>
        <w:spacing w:before="252"/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-4"/>
          <w:sz w:val="22"/>
          <w:szCs w:val="22"/>
          <w:lang w:val="es-ES" w:eastAsia="es-ES"/>
        </w:rPr>
        <w:t xml:space="preserve">Para explotar el servicio de transporte automotor remunerado con </w:t>
      </w:r>
      <w:r>
        <w:rPr>
          <w:rFonts w:ascii="Verdana" w:hAnsi="Verdana" w:cs="Verdana"/>
          <w:i/>
          <w:iCs/>
          <w:spacing w:val="-3"/>
          <w:sz w:val="22"/>
          <w:szCs w:val="22"/>
          <w:lang w:val="es-ES" w:eastAsia="es-ES"/>
        </w:rPr>
        <w:t xml:space="preserve">vehículos de transporte colectivo que no tengan itinerario fijo y cuyos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>servicios se contraten por viaje, por tiempo o en ambas formas; y</w:t>
      </w:r>
    </w:p>
    <w:p w:rsidR="00FC7417" w:rsidRDefault="00FC7417">
      <w:pPr>
        <w:pStyle w:val="Style11"/>
        <w:numPr>
          <w:ilvl w:val="0"/>
          <w:numId w:val="10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288"/>
        <w:rPr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>Para operar automóviles de servicio público.</w:t>
      </w:r>
    </w:p>
    <w:p w:rsidR="00FC7417" w:rsidRDefault="00FC7417">
      <w:pPr>
        <w:pStyle w:val="Style12"/>
        <w:kinsoku w:val="0"/>
        <w:autoSpaceDE/>
        <w:autoSpaceDN/>
        <w:rPr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(Tácitamente derogado este inciso por el artículo 22 -actual 23- de la </w:t>
      </w:r>
      <w:r>
        <w:rPr>
          <w:rFonts w:ascii="Verdana" w:hAnsi="Verdana" w:cs="Verdana"/>
          <w:i/>
          <w:iCs/>
          <w:spacing w:val="17"/>
          <w:sz w:val="22"/>
          <w:szCs w:val="22"/>
          <w:lang w:val="es-ES" w:eastAsia="es-ES"/>
        </w:rPr>
        <w:t xml:space="preserve">Ley Reguladora del Transporte Remunerado de Personas en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Vehículos Taxis, N° 5406 de 26 de noviembre de 1976: actualmente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>se requiere concesión).</w:t>
      </w:r>
    </w:p>
    <w:p w:rsidR="00FC7417" w:rsidRDefault="00FC7417" w:rsidP="00CD2A72">
      <w:pPr>
        <w:pStyle w:val="Style11"/>
        <w:kinsoku w:val="0"/>
        <w:autoSpaceDE/>
        <w:autoSpaceDN/>
        <w:adjustRightInd/>
        <w:spacing w:before="324"/>
        <w:ind w:left="576" w:right="576"/>
        <w:jc w:val="both"/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(*) Hoy Dirección General de Transporte Público conforme al artículo </w:t>
      </w:r>
      <w:r>
        <w:rPr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 xml:space="preserve">249 de la Ley No 7331 de 13 de abril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1993.</w:t>
      </w:r>
    </w:p>
    <w:p w:rsidR="00FC7417" w:rsidRDefault="00FC7417">
      <w:pPr>
        <w:pStyle w:val="Style12"/>
        <w:kinsoku w:val="0"/>
        <w:autoSpaceDE/>
        <w:autoSpaceDN/>
        <w:rPr>
          <w:rFonts w:ascii="Verdana" w:hAnsi="Verdana" w:cs="Verdana"/>
          <w:i/>
          <w:iCs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 xml:space="preserve">El artículo 25 de la Ley 3503 dispone que para prestar el servicio en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vehículos colectivos debe contarse con un permiso expedido por la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>Comisión Técnica de Transporte:</w:t>
      </w:r>
    </w:p>
    <w:p w:rsidR="00FC7417" w:rsidRDefault="00FC7417">
      <w:pPr>
        <w:pStyle w:val="Style12"/>
        <w:kinsoku w:val="0"/>
        <w:autoSpaceDE/>
        <w:autoSpaceDN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 xml:space="preserve">"Los permisos para explotar el transporte automotor de personas en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vehículos colectivos, excepto los automóviles de servicio público que </w:t>
      </w:r>
      <w:r>
        <w:rPr>
          <w:rFonts w:ascii="Verdana" w:hAnsi="Verdana" w:cs="Verdana"/>
          <w:i/>
          <w:iCs/>
          <w:spacing w:val="-3"/>
          <w:sz w:val="22"/>
          <w:szCs w:val="22"/>
          <w:lang w:val="es-ES" w:eastAsia="es-ES"/>
        </w:rPr>
        <w:t xml:space="preserve">se contraten por viaje o por tiempo, serán expedidos por la Comisión </w:t>
      </w:r>
      <w:r>
        <w:rPr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>Técnica de Transportes.</w:t>
      </w:r>
      <w:r>
        <w:rPr>
          <w:rFonts w:ascii="Verdana" w:hAnsi="Verdana" w:cs="Verdana"/>
          <w:b/>
          <w:bCs/>
          <w:spacing w:val="9"/>
          <w:sz w:val="22"/>
          <w:szCs w:val="22"/>
          <w:u w:val="single"/>
          <w:lang w:val="es-ES" w:eastAsia="es-ES"/>
        </w:rPr>
        <w:t xml:space="preserve"> Cada permiso podrá amparar uno o </w:t>
      </w:r>
      <w:r>
        <w:rPr>
          <w:rFonts w:ascii="Verdana" w:hAnsi="Verdana" w:cs="Verdana"/>
          <w:b/>
          <w:bCs/>
          <w:spacing w:val="-1"/>
          <w:sz w:val="22"/>
          <w:szCs w:val="22"/>
          <w:u w:val="single"/>
          <w:lang w:val="es-ES" w:eastAsia="es-ES"/>
        </w:rPr>
        <w:t xml:space="preserve">varios vehículos, de acuerdo con la naturaleza del servicio que  </w:t>
      </w:r>
      <w:r>
        <w:rPr>
          <w:rFonts w:ascii="Verdana" w:hAnsi="Verdana" w:cs="Verdana"/>
          <w:b/>
          <w:bCs/>
          <w:sz w:val="22"/>
          <w:szCs w:val="22"/>
          <w:u w:val="single"/>
          <w:lang w:val="es-ES" w:eastAsia="es-ES"/>
        </w:rPr>
        <w:t xml:space="preserve">se pretenda prestar y lo dispuesto en la presente ley y su  </w:t>
      </w:r>
      <w:r>
        <w:rPr>
          <w:rFonts w:ascii="Verdana" w:hAnsi="Verdana" w:cs="Verdana"/>
          <w:b/>
          <w:bCs/>
          <w:spacing w:val="11"/>
          <w:sz w:val="22"/>
          <w:szCs w:val="22"/>
          <w:u w:val="single"/>
          <w:lang w:val="es-ES" w:eastAsia="es-ES"/>
        </w:rPr>
        <w:t>reglamento.</w:t>
      </w:r>
      <w:r>
        <w:rPr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 Los permisos serán revocables por incumplir las </w:t>
      </w:r>
      <w:r>
        <w:rPr>
          <w:rFonts w:ascii="Verdana" w:hAnsi="Verdana" w:cs="Verdana"/>
          <w:i/>
          <w:iCs/>
          <w:spacing w:val="8"/>
          <w:sz w:val="22"/>
          <w:szCs w:val="22"/>
          <w:lang w:val="es-ES" w:eastAsia="es-ES"/>
        </w:rPr>
        <w:t xml:space="preserve">condiciones incluidas en ellos o por disposición justificada de la </w:t>
      </w:r>
      <w:r>
        <w:rPr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 xml:space="preserve">Comisión Técnica de Transportes. Por eso, se entenderá que los </w:t>
      </w:r>
      <w:r>
        <w:rPr>
          <w:rFonts w:ascii="Verdana" w:hAnsi="Verdana" w:cs="Verdana"/>
          <w:i/>
          <w:iCs/>
          <w:spacing w:val="-3"/>
          <w:sz w:val="22"/>
          <w:szCs w:val="22"/>
          <w:lang w:val="es-ES" w:eastAsia="es-ES"/>
        </w:rPr>
        <w:t xml:space="preserve">permisos no conceden derechos subjetivos al titular. Los permisos se </w:t>
      </w:r>
      <w:r>
        <w:rPr>
          <w:rFonts w:ascii="Verdana" w:hAnsi="Verdana" w:cs="Verdana"/>
          <w:i/>
          <w:iCs/>
          <w:spacing w:val="22"/>
          <w:sz w:val="22"/>
          <w:szCs w:val="22"/>
          <w:lang w:val="es-ES" w:eastAsia="es-ES"/>
        </w:rPr>
        <w:t xml:space="preserve">prolongarán por un plazo hasta de dos años y podrán ser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prorrogados si se ajustan a las ordenanzas de la citada Comisión."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(Así reformado por el artículo 64 de la Ley número 7593 del nueve </w:t>
      </w:r>
      <w:r>
        <w:rPr>
          <w:rFonts w:ascii="Verdana" w:hAnsi="Verdana" w:cs="Verdana"/>
          <w:i/>
          <w:iCs/>
          <w:spacing w:val="-5"/>
          <w:sz w:val="22"/>
          <w:szCs w:val="22"/>
          <w:lang w:val="es-ES" w:eastAsia="es-ES"/>
        </w:rPr>
        <w:t xml:space="preserve">de agosto de mil novecientos noventa y seis).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(Lo resaltado no es del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original)</w:t>
      </w:r>
    </w:p>
    <w:p w:rsidR="00FC7417" w:rsidRDefault="00FC7417">
      <w:pPr>
        <w:pStyle w:val="Style11"/>
        <w:kinsoku w:val="0"/>
        <w:autoSpaceDE/>
        <w:autoSpaceDN/>
        <w:adjustRightInd/>
        <w:spacing w:before="324"/>
        <w:ind w:left="72" w:right="72"/>
        <w:jc w:val="both"/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Bajo esta consideración, sí la recurrente cumplió con los requisitos exigidos en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el ordenamiento jurídico al solicitar la autorización para prestar el servicio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especial de transporte de trabajadores, la Administración debe proceder al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otorgamiento correspondiente. Conforme lo señalado, debe ordenarse la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revocatoria del acuerdo impugnado y proceder la Administración conforme a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>derecho corresponde.</w:t>
      </w:r>
    </w:p>
    <w:p w:rsidR="00FC7417" w:rsidRPr="00A924CB" w:rsidRDefault="00FC7417">
      <w:pPr>
        <w:widowControl/>
        <w:kinsoku/>
        <w:autoSpaceDE w:val="0"/>
        <w:autoSpaceDN w:val="0"/>
        <w:adjustRightInd w:val="0"/>
        <w:rPr>
          <w:lang w:val="es-CR"/>
        </w:rPr>
        <w:sectPr w:rsidR="00FC7417" w:rsidRPr="00A924CB">
          <w:pgSz w:w="12240" w:h="15840"/>
          <w:pgMar w:top="1440" w:right="1572" w:bottom="400" w:left="1608" w:header="720" w:footer="720" w:gutter="0"/>
          <w:cols w:space="720"/>
          <w:noEndnote/>
        </w:sectPr>
      </w:pPr>
    </w:p>
    <w:p w:rsidR="00FC7417" w:rsidRDefault="00FC7417">
      <w:pPr>
        <w:pStyle w:val="Style11"/>
        <w:kinsoku w:val="0"/>
        <w:autoSpaceDE/>
        <w:autoSpaceDN/>
        <w:adjustRightInd/>
        <w:spacing w:line="201" w:lineRule="auto"/>
        <w:ind w:left="4608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POR TANTO:</w:t>
      </w:r>
    </w:p>
    <w:p w:rsidR="00FC7417" w:rsidRDefault="00FC7417">
      <w:pPr>
        <w:pStyle w:val="Style11"/>
        <w:numPr>
          <w:ilvl w:val="0"/>
          <w:numId w:val="11"/>
        </w:numPr>
        <w:tabs>
          <w:tab w:val="clear" w:pos="720"/>
          <w:tab w:val="num" w:pos="1728"/>
        </w:tabs>
        <w:kinsoku w:val="0"/>
        <w:autoSpaceDE/>
        <w:autoSpaceDN/>
        <w:adjustRightInd/>
        <w:spacing w:before="252"/>
        <w:jc w:val="both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Se declara con lugar el </w:t>
      </w:r>
      <w:r>
        <w:rPr>
          <w:rFonts w:ascii="Verdana" w:hAnsi="Verdana" w:cs="Verdana"/>
          <w:spacing w:val="10"/>
          <w:sz w:val="18"/>
          <w:szCs w:val="18"/>
          <w:lang w:val="es-ES" w:eastAsia="es-ES"/>
        </w:rPr>
        <w:t xml:space="preserve">RECURSO DE APELACIÓN Y NULIDAD ABSOLUTA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CONCOMITANTE </w:t>
      </w:r>
      <w:r>
        <w:rPr>
          <w:rFonts w:ascii="Verdana" w:hAnsi="Verdana" w:cs="Verdana"/>
          <w:spacing w:val="3"/>
          <w:lang w:val="es-ES" w:eastAsia="es-ES"/>
        </w:rPr>
        <w:t xml:space="preserve">interpuesto por la empresa </w:t>
      </w:r>
      <w:r>
        <w:rPr>
          <w:rFonts w:ascii="Verdana" w:hAnsi="Verdana" w:cs="Verdana"/>
          <w:b/>
          <w:bCs/>
          <w:spacing w:val="3"/>
          <w:lang w:val="es-ES" w:eastAsia="es-ES"/>
        </w:rPr>
        <w:t>T</w:t>
      </w:r>
      <w:r w:rsidR="00CD2A72">
        <w:rPr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lang w:val="es-ES" w:eastAsia="es-ES"/>
        </w:rPr>
        <w:t>E</w:t>
      </w:r>
      <w:r w:rsidR="00CD2A72">
        <w:rPr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lang w:val="es-ES" w:eastAsia="es-ES"/>
        </w:rPr>
        <w:t>E</w:t>
      </w:r>
      <w:r w:rsidR="00CD2A72">
        <w:rPr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lang w:val="es-ES" w:eastAsia="es-ES"/>
        </w:rPr>
        <w:t>R</w:t>
      </w:r>
      <w:r w:rsidR="00DC67F9">
        <w:rPr>
          <w:rFonts w:ascii="Verdana" w:hAnsi="Verdana" w:cs="Verdana"/>
          <w:b/>
          <w:bCs/>
          <w:spacing w:val="11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lang w:val="es-ES" w:eastAsia="es-ES"/>
        </w:rPr>
        <w:t>T</w:t>
      </w:r>
      <w:r w:rsidR="00DC67F9">
        <w:rPr>
          <w:rFonts w:ascii="Verdana" w:hAnsi="Verdana" w:cs="Verdana"/>
          <w:b/>
          <w:bCs/>
          <w:spacing w:val="11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lang w:val="es-ES" w:eastAsia="es-ES"/>
        </w:rPr>
        <w:t>S.R.L</w:t>
      </w:r>
      <w:r w:rsidR="00DC67F9">
        <w:rPr>
          <w:rFonts w:ascii="Verdana" w:hAnsi="Verdana" w:cs="Verdana"/>
          <w:b/>
          <w:bCs/>
          <w:spacing w:val="11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lang w:val="es-ES" w:eastAsia="es-ES"/>
        </w:rPr>
        <w:t xml:space="preserve">, cédula jurídica </w:t>
      </w:r>
      <w:r w:rsidR="00DC67F9">
        <w:rPr>
          <w:rFonts w:ascii="Verdana" w:hAnsi="Verdana" w:cs="Verdana"/>
          <w:b/>
          <w:bCs/>
          <w:spacing w:val="11"/>
          <w:lang w:val="es-ES" w:eastAsia="es-ES"/>
        </w:rPr>
        <w:t>…</w:t>
      </w:r>
      <w:r>
        <w:rPr>
          <w:rFonts w:ascii="Verdana" w:hAnsi="Verdana" w:cs="Verdana"/>
          <w:b/>
          <w:bCs/>
          <w:spacing w:val="11"/>
          <w:lang w:val="es-ES" w:eastAsia="es-ES"/>
        </w:rPr>
        <w:t xml:space="preserve">, </w:t>
      </w:r>
      <w:r>
        <w:rPr>
          <w:rFonts w:ascii="Verdana" w:hAnsi="Verdana" w:cs="Verdana"/>
          <w:spacing w:val="11"/>
          <w:lang w:val="es-ES" w:eastAsia="es-ES"/>
        </w:rPr>
        <w:t xml:space="preserve">por medio del señor </w:t>
      </w:r>
      <w:r>
        <w:rPr>
          <w:rFonts w:ascii="Verdana" w:hAnsi="Verdana" w:cs="Verdana"/>
          <w:lang w:val="es-ES" w:eastAsia="es-ES"/>
        </w:rPr>
        <w:t>R</w:t>
      </w:r>
      <w:r w:rsidR="00CD2A72">
        <w:rPr>
          <w:rFonts w:ascii="Verdana" w:hAnsi="Verdana" w:cs="Verdana"/>
          <w:lang w:val="es-ES" w:eastAsia="es-ES"/>
        </w:rPr>
        <w:t>.</w:t>
      </w:r>
      <w:r>
        <w:rPr>
          <w:rFonts w:ascii="Verdana" w:hAnsi="Verdana" w:cs="Verdana"/>
          <w:lang w:val="es-ES" w:eastAsia="es-ES"/>
        </w:rPr>
        <w:t>A</w:t>
      </w:r>
      <w:r w:rsidR="00CD2A72">
        <w:rPr>
          <w:rFonts w:ascii="Verdana" w:hAnsi="Verdana" w:cs="Verdana"/>
          <w:lang w:val="es-ES" w:eastAsia="es-ES"/>
        </w:rPr>
        <w:t>.</w:t>
      </w:r>
      <w:r>
        <w:rPr>
          <w:rFonts w:ascii="Verdana" w:hAnsi="Verdana" w:cs="Verdana"/>
          <w:lang w:val="es-ES" w:eastAsia="es-ES"/>
        </w:rPr>
        <w:t>R</w:t>
      </w:r>
      <w:r w:rsidR="00CD2A72">
        <w:rPr>
          <w:rFonts w:ascii="Verdana" w:hAnsi="Verdana" w:cs="Verdana"/>
          <w:lang w:val="es-ES" w:eastAsia="es-ES"/>
        </w:rPr>
        <w:t>.</w:t>
      </w:r>
      <w:r>
        <w:rPr>
          <w:rFonts w:ascii="Verdana" w:hAnsi="Verdana" w:cs="Verdana"/>
          <w:lang w:val="es-ES" w:eastAsia="es-ES"/>
        </w:rPr>
        <w:t xml:space="preserve">M, cédula de identidad número </w:t>
      </w:r>
      <w:r w:rsidR="00DC67F9">
        <w:rPr>
          <w:rFonts w:ascii="Verdana" w:hAnsi="Verdana" w:cs="Verdana"/>
          <w:lang w:val="es-ES" w:eastAsia="es-ES"/>
        </w:rPr>
        <w:t>…</w:t>
      </w:r>
      <w:r>
        <w:rPr>
          <w:rFonts w:ascii="Verdana" w:hAnsi="Verdana" w:cs="Verdana"/>
          <w:lang w:val="es-ES" w:eastAsia="es-ES"/>
        </w:rPr>
        <w:t xml:space="preserve">, en </w:t>
      </w:r>
      <w:r>
        <w:rPr>
          <w:rFonts w:ascii="Verdana" w:hAnsi="Verdana" w:cs="Verdana"/>
          <w:spacing w:val="2"/>
          <w:lang w:val="es-ES" w:eastAsia="es-ES"/>
        </w:rPr>
        <w:t xml:space="preserve">su condición de Apoderado Generalísimo sin límite de suma, contra el </w:t>
      </w:r>
      <w:r>
        <w:rPr>
          <w:rFonts w:ascii="Verdana" w:hAnsi="Verdana" w:cs="Verdana"/>
          <w:spacing w:val="-1"/>
          <w:lang w:val="es-ES" w:eastAsia="es-ES"/>
        </w:rPr>
        <w:t xml:space="preserve">acuerdo 7.36 de la Sesión Ordinaria N° 16-2014 del 5 de marzo del año </w:t>
      </w:r>
      <w:r>
        <w:rPr>
          <w:rFonts w:ascii="Verdana" w:hAnsi="Verdana" w:cs="Verdana"/>
          <w:lang w:val="es-ES" w:eastAsia="es-ES"/>
        </w:rPr>
        <w:t>2014, adoptado por la Junta Directiva del Consejo de Transporte Público</w:t>
      </w:r>
    </w:p>
    <w:p w:rsidR="00FC7417" w:rsidRDefault="00FC7417">
      <w:pPr>
        <w:pStyle w:val="Style11"/>
        <w:numPr>
          <w:ilvl w:val="0"/>
          <w:numId w:val="12"/>
        </w:numPr>
        <w:tabs>
          <w:tab w:val="clear" w:pos="504"/>
          <w:tab w:val="num" w:pos="1512"/>
        </w:tabs>
        <w:kinsoku w:val="0"/>
        <w:autoSpaceDE/>
        <w:autoSpaceDN/>
        <w:adjustRightInd/>
        <w:spacing w:before="612"/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8"/>
          <w:w w:val="105"/>
          <w:sz w:val="22"/>
          <w:szCs w:val="22"/>
          <w:lang w:val="es-ES" w:eastAsia="es-ES"/>
        </w:rPr>
        <w:t xml:space="preserve">Se anula el acuerdo impugnado y debe proceder el Consejo de Transporte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>Público conforme a derecho.</w:t>
      </w:r>
    </w:p>
    <w:p w:rsidR="00CD2A72" w:rsidRDefault="00FC7417" w:rsidP="00CD2A72">
      <w:pPr>
        <w:pStyle w:val="Style11"/>
        <w:numPr>
          <w:ilvl w:val="0"/>
          <w:numId w:val="13"/>
        </w:numPr>
        <w:tabs>
          <w:tab w:val="clear" w:pos="720"/>
          <w:tab w:val="num" w:pos="1728"/>
        </w:tabs>
        <w:kinsoku w:val="0"/>
        <w:autoSpaceDE/>
        <w:autoSpaceDN/>
        <w:adjustRightInd/>
        <w:spacing w:before="216"/>
        <w:jc w:val="both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De conformidad con el artículo 22, inciso c), de la citada Ley 7969, 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presente resolución no tiene ulterior recurso por lo que, se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tiene por agotada la vía administrativa.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NOTIFIQUESE.-</w:t>
      </w:r>
    </w:p>
    <w:p w:rsidR="00CD2A72" w:rsidRDefault="00CD2A72" w:rsidP="00CD2A72">
      <w:pPr>
        <w:pStyle w:val="Style11"/>
        <w:kinsoku w:val="0"/>
        <w:autoSpaceDE/>
        <w:autoSpaceDN/>
        <w:adjustRightInd/>
        <w:spacing w:before="216"/>
        <w:ind w:left="1008"/>
        <w:jc w:val="both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CD2A72" w:rsidRDefault="00CD2A72" w:rsidP="00CD2A72">
      <w:pPr>
        <w:pStyle w:val="Style11"/>
        <w:kinsoku w:val="0"/>
        <w:autoSpaceDE/>
        <w:autoSpaceDN/>
        <w:adjustRightInd/>
        <w:spacing w:before="216"/>
        <w:ind w:left="1008"/>
        <w:jc w:val="both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CD2A72" w:rsidRDefault="00CD2A72" w:rsidP="00CD2A72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CD2A72" w:rsidRDefault="00CD2A72" w:rsidP="00CD2A72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Presidente</w:t>
      </w:r>
    </w:p>
    <w:p w:rsidR="00CD2A72" w:rsidRDefault="00CD2A72" w:rsidP="00CD2A72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CD2A72" w:rsidRDefault="00CD2A72" w:rsidP="00CD2A72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CD2A72" w:rsidRDefault="00CD2A72" w:rsidP="00CD2A72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CD2A72" w:rsidRDefault="00CD2A72" w:rsidP="00CD2A72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CD2A72" w:rsidRDefault="00CD2A72" w:rsidP="00CD2A72">
      <w:pPr>
        <w:pStyle w:val="Style5"/>
        <w:kinsoku w:val="0"/>
        <w:autoSpaceDE/>
        <w:spacing w:before="0"/>
        <w:ind w:left="72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Juez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CD2A72" w:rsidRPr="00420ED1" w:rsidRDefault="00CD2A72" w:rsidP="00CD2A72">
      <w:pPr>
        <w:ind w:left="288" w:right="4"/>
        <w:rPr>
          <w:lang w:val="es-CR"/>
        </w:rPr>
      </w:pPr>
    </w:p>
    <w:p w:rsidR="00CD2A72" w:rsidRDefault="00CD2A72" w:rsidP="00CD2A72">
      <w:pPr>
        <w:pStyle w:val="Style11"/>
        <w:kinsoku w:val="0"/>
        <w:autoSpaceDE/>
        <w:autoSpaceDN/>
        <w:adjustRightInd/>
        <w:spacing w:before="216"/>
        <w:jc w:val="both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sectPr w:rsidR="00CD2A72" w:rsidSect="00CD2A72">
      <w:pgSz w:w="12240" w:h="15840"/>
      <w:pgMar w:top="1758" w:right="1134" w:bottom="1134" w:left="119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F8D7"/>
    <w:multiLevelType w:val="singleLevel"/>
    <w:tmpl w:val="22BBB26E"/>
    <w:lvl w:ilvl="0">
      <w:start w:val="1"/>
      <w:numFmt w:val="lowerLetter"/>
      <w:lvlText w:val="%1)"/>
      <w:lvlJc w:val="left"/>
      <w:pPr>
        <w:tabs>
          <w:tab w:val="num" w:pos="360"/>
        </w:tabs>
        <w:ind w:left="576" w:firstLine="432"/>
      </w:pPr>
      <w:rPr>
        <w:rFonts w:ascii="Verdana" w:hAnsi="Verdana" w:cs="Verdana"/>
        <w:i/>
        <w:iCs/>
        <w:snapToGrid/>
        <w:spacing w:val="-5"/>
        <w:sz w:val="22"/>
        <w:szCs w:val="22"/>
      </w:rPr>
    </w:lvl>
  </w:abstractNum>
  <w:abstractNum w:abstractNumId="1">
    <w:nsid w:val="007CCB8E"/>
    <w:multiLevelType w:val="singleLevel"/>
    <w:tmpl w:val="7C424319"/>
    <w:lvl w:ilvl="0">
      <w:start w:val="1"/>
      <w:numFmt w:val="decimal"/>
      <w:lvlText w:val="%1-"/>
      <w:lvlJc w:val="left"/>
      <w:pPr>
        <w:tabs>
          <w:tab w:val="num" w:pos="360"/>
        </w:tabs>
        <w:ind w:left="648" w:hanging="360"/>
      </w:pPr>
      <w:rPr>
        <w:rFonts w:ascii="Verdana" w:hAnsi="Verdana" w:cs="Verdana"/>
        <w:snapToGrid/>
        <w:spacing w:val="-2"/>
        <w:sz w:val="24"/>
        <w:szCs w:val="24"/>
      </w:rPr>
    </w:lvl>
  </w:abstractNum>
  <w:abstractNum w:abstractNumId="2">
    <w:nsid w:val="013E060C"/>
    <w:multiLevelType w:val="singleLevel"/>
    <w:tmpl w:val="5E724455"/>
    <w:lvl w:ilvl="0">
      <w:start w:val="3"/>
      <w:numFmt w:val="decimal"/>
      <w:lvlText w:val="%1."/>
      <w:lvlJc w:val="left"/>
      <w:pPr>
        <w:tabs>
          <w:tab w:val="num" w:pos="360"/>
        </w:tabs>
        <w:ind w:left="648" w:hanging="360"/>
      </w:pPr>
      <w:rPr>
        <w:rFonts w:ascii="Verdana" w:hAnsi="Verdana" w:cs="Verdana"/>
        <w:snapToGrid/>
        <w:spacing w:val="6"/>
        <w:sz w:val="19"/>
        <w:szCs w:val="19"/>
      </w:rPr>
    </w:lvl>
  </w:abstractNum>
  <w:abstractNum w:abstractNumId="3">
    <w:nsid w:val="02060329"/>
    <w:multiLevelType w:val="singleLevel"/>
    <w:tmpl w:val="5AD26DA7"/>
    <w:lvl w:ilvl="0">
      <w:start w:val="1"/>
      <w:numFmt w:val="upperRoman"/>
      <w:lvlText w:val="%1.-"/>
      <w:lvlJc w:val="left"/>
      <w:pPr>
        <w:tabs>
          <w:tab w:val="num" w:pos="720"/>
        </w:tabs>
        <w:ind w:left="936" w:firstLine="72"/>
      </w:pPr>
      <w:rPr>
        <w:rFonts w:ascii="Verdana" w:hAnsi="Verdana" w:cs="Verdana"/>
        <w:snapToGrid/>
        <w:spacing w:val="10"/>
        <w:w w:val="105"/>
        <w:sz w:val="22"/>
        <w:szCs w:val="22"/>
      </w:rPr>
    </w:lvl>
  </w:abstractNum>
  <w:abstractNum w:abstractNumId="4">
    <w:nsid w:val="04034C62"/>
    <w:multiLevelType w:val="singleLevel"/>
    <w:tmpl w:val="502CB8FD"/>
    <w:lvl w:ilvl="0">
      <w:start w:val="4"/>
      <w:numFmt w:val="decimal"/>
      <w:lvlText w:val="%1.-"/>
      <w:lvlJc w:val="left"/>
      <w:pPr>
        <w:tabs>
          <w:tab w:val="num" w:pos="576"/>
        </w:tabs>
        <w:ind w:left="72" w:firstLine="72"/>
      </w:pPr>
      <w:rPr>
        <w:rFonts w:ascii="Verdana" w:hAnsi="Verdana" w:cs="Verdana"/>
        <w:b/>
        <w:bCs/>
        <w:snapToGrid/>
        <w:spacing w:val="16"/>
        <w:sz w:val="24"/>
        <w:szCs w:val="24"/>
      </w:rPr>
    </w:lvl>
  </w:abstractNum>
  <w:abstractNum w:abstractNumId="5">
    <w:nsid w:val="0542147A"/>
    <w:multiLevelType w:val="singleLevel"/>
    <w:tmpl w:val="442792C8"/>
    <w:lvl w:ilvl="0">
      <w:start w:val="1"/>
      <w:numFmt w:val="decimal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b/>
        <w:bCs/>
        <w:snapToGrid/>
        <w:spacing w:val="-5"/>
        <w:sz w:val="24"/>
        <w:szCs w:val="24"/>
      </w:rPr>
    </w:lvl>
  </w:abstractNum>
  <w:abstractNum w:abstractNumId="6">
    <w:nsid w:val="070E3F09"/>
    <w:multiLevelType w:val="singleLevel"/>
    <w:tmpl w:val="4491DEB2"/>
    <w:lvl w:ilvl="0">
      <w:start w:val="1"/>
      <w:numFmt w:val="decimal"/>
      <w:lvlText w:val="%1-"/>
      <w:lvlJc w:val="left"/>
      <w:pPr>
        <w:tabs>
          <w:tab w:val="num" w:pos="360"/>
        </w:tabs>
        <w:ind w:left="648" w:hanging="360"/>
      </w:pPr>
      <w:rPr>
        <w:rFonts w:ascii="Verdana" w:hAnsi="Verdana" w:cs="Verdana"/>
        <w:snapToGrid/>
        <w:spacing w:val="-2"/>
        <w:sz w:val="24"/>
        <w:szCs w:val="24"/>
      </w:rPr>
    </w:lvl>
  </w:abstractNum>
  <w:abstractNum w:abstractNumId="7">
    <w:nsid w:val="077B60B7"/>
    <w:multiLevelType w:val="singleLevel"/>
    <w:tmpl w:val="209B7BEE"/>
    <w:lvl w:ilvl="0">
      <w:start w:val="4"/>
      <w:numFmt w:val="lowerLetter"/>
      <w:lvlText w:val="%1)"/>
      <w:lvlJc w:val="left"/>
      <w:pPr>
        <w:tabs>
          <w:tab w:val="num" w:pos="360"/>
        </w:tabs>
        <w:ind w:left="576" w:firstLine="72"/>
      </w:pPr>
      <w:rPr>
        <w:rFonts w:ascii="Verdana" w:hAnsi="Verdana" w:cs="Verdana"/>
        <w:i/>
        <w:iCs/>
        <w:snapToGrid/>
        <w:spacing w:val="-4"/>
        <w:sz w:val="22"/>
        <w:szCs w:val="22"/>
      </w:rPr>
    </w:lvl>
  </w:abstractNum>
  <w:abstractNum w:abstractNumId="8">
    <w:nsid w:val="078DF246"/>
    <w:multiLevelType w:val="singleLevel"/>
    <w:tmpl w:val="683FC93C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ascii="Verdana" w:hAnsi="Verdana" w:cs="Verdana"/>
        <w:i/>
        <w:iCs/>
        <w:snapToGrid/>
        <w:spacing w:val="2"/>
        <w:sz w:val="22"/>
        <w:szCs w:val="22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ascii="Verdana" w:hAnsi="Verdana" w:cs="Verdana"/>
          <w:b/>
          <w:bCs/>
          <w:snapToGrid/>
          <w:spacing w:val="23"/>
          <w:w w:val="105"/>
          <w:sz w:val="22"/>
          <w:szCs w:val="22"/>
        </w:rPr>
      </w:lvl>
    </w:lvlOverride>
  </w:num>
  <w:num w:numId="5">
    <w:abstractNumId w:val="6"/>
  </w:num>
  <w:num w:numId="6">
    <w:abstractNumId w:val="2"/>
  </w:num>
  <w:num w:numId="7">
    <w:abstractNumId w:val="0"/>
  </w:num>
  <w:num w:numId="8">
    <w:abstractNumId w:val="0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576" w:firstLine="432"/>
        </w:pPr>
        <w:rPr>
          <w:rFonts w:ascii="Verdana" w:hAnsi="Verdana" w:cs="Verdana"/>
          <w:b/>
          <w:bCs/>
          <w:i/>
          <w:iCs/>
          <w:snapToGrid/>
          <w:sz w:val="22"/>
          <w:szCs w:val="22"/>
          <w:u w:val="single"/>
        </w:rPr>
      </w:lvl>
    </w:lvlOverride>
  </w:num>
  <w:num w:numId="9">
    <w:abstractNumId w:val="8"/>
  </w:num>
  <w:num w:numId="10">
    <w:abstractNumId w:val="7"/>
  </w:num>
  <w:num w:numId="11">
    <w:abstractNumId w:val="3"/>
  </w:num>
  <w:num w:numId="12">
    <w:abstractNumId w:val="3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936" w:firstLine="72"/>
        </w:pPr>
        <w:rPr>
          <w:rFonts w:ascii="Verdana" w:hAnsi="Verdana" w:cs="Verdana"/>
          <w:snapToGrid/>
          <w:spacing w:val="-8"/>
          <w:w w:val="105"/>
          <w:sz w:val="22"/>
          <w:szCs w:val="22"/>
        </w:rPr>
      </w:lvl>
    </w:lvlOverride>
  </w:num>
  <w:num w:numId="13">
    <w:abstractNumId w:val="3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936" w:firstLine="72"/>
        </w:pPr>
        <w:rPr>
          <w:rFonts w:ascii="Verdana" w:hAnsi="Verdana" w:cs="Verdana"/>
          <w:snapToGrid/>
          <w:spacing w:val="-5"/>
          <w:w w:val="105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6F0770"/>
    <w:rsid w:val="005129BD"/>
    <w:rsid w:val="00593181"/>
    <w:rsid w:val="006F0770"/>
    <w:rsid w:val="00A924CB"/>
    <w:rsid w:val="00CD2A72"/>
    <w:rsid w:val="00DC67F9"/>
    <w:rsid w:val="00ED541B"/>
    <w:rsid w:val="00F347D9"/>
    <w:rsid w:val="00FC7417"/>
    <w:rsid w:val="00FE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F8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E6CF8"/>
    <w:pPr>
      <w:kinsoku/>
      <w:autoSpaceDE w:val="0"/>
      <w:autoSpaceDN w:val="0"/>
      <w:ind w:left="72"/>
      <w:jc w:val="both"/>
    </w:pPr>
  </w:style>
  <w:style w:type="paragraph" w:customStyle="1" w:styleId="Style2">
    <w:name w:val="Style 2"/>
    <w:basedOn w:val="Normal"/>
    <w:uiPriority w:val="99"/>
    <w:rsid w:val="00FE6CF8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FE6CF8"/>
    <w:pPr>
      <w:kinsoku/>
      <w:autoSpaceDE w:val="0"/>
      <w:autoSpaceDN w:val="0"/>
      <w:spacing w:before="288"/>
      <w:ind w:right="72" w:firstLine="72"/>
      <w:jc w:val="both"/>
    </w:pPr>
  </w:style>
  <w:style w:type="paragraph" w:customStyle="1" w:styleId="Style4">
    <w:name w:val="Style 4"/>
    <w:basedOn w:val="Normal"/>
    <w:uiPriority w:val="99"/>
    <w:rsid w:val="00FE6CF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FE6CF8"/>
    <w:pPr>
      <w:kinsoku/>
      <w:autoSpaceDE w:val="0"/>
      <w:autoSpaceDN w:val="0"/>
      <w:spacing w:before="252"/>
      <w:ind w:left="72"/>
    </w:pPr>
  </w:style>
  <w:style w:type="paragraph" w:customStyle="1" w:styleId="Style6">
    <w:name w:val="Style 6"/>
    <w:basedOn w:val="Normal"/>
    <w:uiPriority w:val="99"/>
    <w:rsid w:val="00FE6CF8"/>
    <w:pPr>
      <w:kinsoku/>
      <w:autoSpaceDE w:val="0"/>
      <w:autoSpaceDN w:val="0"/>
      <w:ind w:left="576" w:firstLine="432"/>
    </w:pPr>
    <w:rPr>
      <w:sz w:val="22"/>
      <w:szCs w:val="22"/>
    </w:rPr>
  </w:style>
  <w:style w:type="paragraph" w:customStyle="1" w:styleId="Style7">
    <w:name w:val="Style 7"/>
    <w:basedOn w:val="Normal"/>
    <w:uiPriority w:val="99"/>
    <w:rsid w:val="00FE6CF8"/>
    <w:pPr>
      <w:kinsoku/>
      <w:autoSpaceDE w:val="0"/>
      <w:autoSpaceDN w:val="0"/>
      <w:spacing w:before="288"/>
      <w:ind w:left="576" w:right="648"/>
    </w:pPr>
    <w:rPr>
      <w:sz w:val="22"/>
      <w:szCs w:val="22"/>
    </w:rPr>
  </w:style>
  <w:style w:type="paragraph" w:customStyle="1" w:styleId="Style8">
    <w:name w:val="Style 8"/>
    <w:basedOn w:val="Normal"/>
    <w:uiPriority w:val="99"/>
    <w:rsid w:val="00FE6CF8"/>
    <w:pPr>
      <w:kinsoku/>
      <w:autoSpaceDE w:val="0"/>
      <w:autoSpaceDN w:val="0"/>
      <w:ind w:left="72" w:right="72"/>
      <w:jc w:val="both"/>
    </w:pPr>
    <w:rPr>
      <w:sz w:val="22"/>
      <w:szCs w:val="22"/>
    </w:rPr>
  </w:style>
  <w:style w:type="paragraph" w:customStyle="1" w:styleId="Style9">
    <w:name w:val="Style 9"/>
    <w:basedOn w:val="Normal"/>
    <w:uiPriority w:val="99"/>
    <w:rsid w:val="00FE6CF8"/>
    <w:pPr>
      <w:kinsoku/>
      <w:autoSpaceDE w:val="0"/>
      <w:autoSpaceDN w:val="0"/>
      <w:spacing w:before="324"/>
      <w:ind w:right="144"/>
      <w:jc w:val="both"/>
    </w:pPr>
    <w:rPr>
      <w:i/>
      <w:iCs/>
      <w:sz w:val="22"/>
      <w:szCs w:val="22"/>
    </w:rPr>
  </w:style>
  <w:style w:type="paragraph" w:customStyle="1" w:styleId="Style10">
    <w:name w:val="Style 10"/>
    <w:basedOn w:val="Normal"/>
    <w:uiPriority w:val="99"/>
    <w:rsid w:val="00FE6CF8"/>
    <w:pPr>
      <w:kinsoku/>
      <w:autoSpaceDE w:val="0"/>
      <w:autoSpaceDN w:val="0"/>
      <w:spacing w:before="288"/>
    </w:pPr>
    <w:rPr>
      <w:i/>
      <w:iCs/>
      <w:sz w:val="22"/>
      <w:szCs w:val="22"/>
    </w:rPr>
  </w:style>
  <w:style w:type="paragraph" w:customStyle="1" w:styleId="Style12">
    <w:name w:val="Style 12"/>
    <w:basedOn w:val="Normal"/>
    <w:uiPriority w:val="99"/>
    <w:rsid w:val="00FE6CF8"/>
    <w:pPr>
      <w:kinsoku/>
      <w:autoSpaceDE w:val="0"/>
      <w:autoSpaceDN w:val="0"/>
      <w:spacing w:before="288"/>
      <w:ind w:left="576" w:right="576"/>
      <w:jc w:val="both"/>
    </w:pPr>
  </w:style>
  <w:style w:type="paragraph" w:customStyle="1" w:styleId="Style13">
    <w:name w:val="Style 13"/>
    <w:basedOn w:val="Normal"/>
    <w:uiPriority w:val="99"/>
    <w:rsid w:val="00FE6CF8"/>
    <w:pPr>
      <w:kinsoku/>
      <w:autoSpaceDE w:val="0"/>
      <w:autoSpaceDN w:val="0"/>
      <w:spacing w:line="168" w:lineRule="exact"/>
    </w:pPr>
    <w:rPr>
      <w:b/>
      <w:bCs/>
      <w:sz w:val="22"/>
      <w:szCs w:val="22"/>
    </w:rPr>
  </w:style>
  <w:style w:type="paragraph" w:customStyle="1" w:styleId="Style11">
    <w:name w:val="Style 11"/>
    <w:basedOn w:val="Normal"/>
    <w:uiPriority w:val="99"/>
    <w:rsid w:val="00FE6CF8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FE6CF8"/>
    <w:rPr>
      <w:sz w:val="24"/>
      <w:szCs w:val="24"/>
    </w:rPr>
  </w:style>
  <w:style w:type="character" w:customStyle="1" w:styleId="CharacterStyle3">
    <w:name w:val="Character Style 3"/>
    <w:uiPriority w:val="99"/>
    <w:rsid w:val="00FE6CF8"/>
    <w:rPr>
      <w:sz w:val="20"/>
      <w:szCs w:val="20"/>
    </w:rPr>
  </w:style>
  <w:style w:type="character" w:customStyle="1" w:styleId="CharacterStyle5">
    <w:name w:val="Character Style 5"/>
    <w:uiPriority w:val="99"/>
    <w:rsid w:val="00FE6CF8"/>
    <w:rPr>
      <w:sz w:val="22"/>
      <w:szCs w:val="22"/>
    </w:rPr>
  </w:style>
  <w:style w:type="character" w:customStyle="1" w:styleId="CharacterStyle6">
    <w:name w:val="Character Style 6"/>
    <w:uiPriority w:val="99"/>
    <w:rsid w:val="00FE6CF8"/>
    <w:rPr>
      <w:i/>
      <w:iCs/>
      <w:sz w:val="22"/>
      <w:szCs w:val="22"/>
    </w:rPr>
  </w:style>
  <w:style w:type="character" w:customStyle="1" w:styleId="CharacterStyle9">
    <w:name w:val="Character Style 9"/>
    <w:uiPriority w:val="99"/>
    <w:rsid w:val="00FE6CF8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uiroscastro@ice.co.c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%20ROJAS\Desktop\Secretar&#237;a%20de%20Instrucci&#243;n\Resoluciones%20Word\Resoluci&#243;n%202254-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Resolución 2254-2014</Template>
  <TotalTime>2</TotalTime>
  <Pages>1</Pages>
  <Words>3158</Words>
  <Characters>17372</Characters>
  <Application>Microsoft Office Word</Application>
  <DocSecurity>0</DocSecurity>
  <Lines>144</Lines>
  <Paragraphs>40</Paragraphs>
  <ScaleCrop>false</ScaleCrop>
  <Company/>
  <LinksUpToDate>false</LinksUpToDate>
  <CharactersWithSpaces>20490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4</cp:revision>
  <dcterms:created xsi:type="dcterms:W3CDTF">2015-05-21T21:14:00Z</dcterms:created>
  <dcterms:modified xsi:type="dcterms:W3CDTF">2015-07-06T15:08:00Z</dcterms:modified>
</cp:coreProperties>
</file>